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bidi w:val="0"/>
        <w:spacing w:line="281" w:lineRule="auto"/>
        <w:jc w:val="both"/>
        <w:rPr>
          <w:rFonts w:ascii="Arial"/>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z w:val="52"/>
          <w:szCs w:val="52"/>
        </w:rPr>
      </w:pPr>
      <w:r>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t>南阳市</w:t>
      </w:r>
      <w:r>
        <w:rPr>
          <w:rFonts w:hint="eastAsia" w:ascii="宋体" w:hAnsi="宋体" w:eastAsia="宋体" w:cs="宋体"/>
          <w:spacing w:val="-2"/>
          <w:sz w:val="52"/>
          <w:szCs w:val="52"/>
          <w14:textOutline w14:w="3844" w14:cap="flat" w14:cmpd="sng">
            <w14:solidFill>
              <w14:srgbClr w14:val="000000"/>
            </w14:solidFill>
            <w14:prstDash w14:val="solid"/>
            <w14:miter w14:val="0"/>
          </w14:textOutline>
        </w:rPr>
        <w:t>政府采购项目</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1"/>
          <w:sz w:val="52"/>
          <w:szCs w:val="52"/>
          <w14:textOutline w14:w="3844" w14:cap="flat" w14:cmpd="sng">
            <w14:solidFill>
              <w14:srgbClr w14:val="000000"/>
            </w14:solidFill>
            <w14:prstDash w14:val="solid"/>
            <w14:miter w14:val="0"/>
          </w14:textOutline>
        </w:rPr>
        <w:t>竞争性磋商文件示范文本</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w:t>
      </w:r>
      <w:r>
        <w:rPr>
          <w:rFonts w:hint="eastAsia" w:ascii="宋体" w:hAnsi="宋体" w:eastAsia="宋体" w:cs="宋体"/>
          <w:b/>
          <w:bCs/>
          <w:spacing w:val="31"/>
          <w:sz w:val="52"/>
          <w:szCs w:val="52"/>
        </w:rPr>
        <w:t>202</w:t>
      </w:r>
      <w:r>
        <w:rPr>
          <w:rFonts w:hint="eastAsia" w:ascii="宋体" w:hAnsi="宋体" w:eastAsia="宋体" w:cs="宋体"/>
          <w:b/>
          <w:bCs/>
          <w:spacing w:val="31"/>
          <w:sz w:val="52"/>
          <w:szCs w:val="52"/>
          <w:lang w:val="en-US" w:eastAsia="zh-CN"/>
        </w:rPr>
        <w:t>4</w:t>
      </w: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年版）</w:t>
      </w:r>
    </w:p>
    <w:p>
      <w:pPr>
        <w:keepNext w:val="0"/>
        <w:keepLines w:val="0"/>
        <w:pageBreakBefore w:val="0"/>
        <w:kinsoku/>
        <w:wordWrap w:val="0"/>
        <w:overflowPunct/>
        <w:topLinePunct w:val="0"/>
        <w:bidi w:val="0"/>
        <w:spacing w:line="248"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项目名称：</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lang w:eastAsia="zh-CN"/>
        </w:rPr>
      </w:pPr>
      <w:r>
        <w:rPr>
          <w:rFonts w:hint="eastAsia" w:asciiTheme="minorEastAsia" w:hAnsiTheme="minorEastAsia" w:eastAsiaTheme="minorEastAsia" w:cstheme="minorEastAsia"/>
          <w:b/>
          <w:bCs/>
          <w:spacing w:val="-17"/>
          <w:sz w:val="32"/>
          <w:szCs w:val="32"/>
        </w:rPr>
        <w:t>项目编号</w:t>
      </w:r>
      <w:r>
        <w:rPr>
          <w:rFonts w:hint="eastAsia" w:asciiTheme="minorEastAsia" w:hAnsiTheme="minorEastAsia" w:eastAsiaTheme="minorEastAsia" w:cstheme="minorEastAsia"/>
          <w:b/>
          <w:bCs/>
          <w:spacing w:val="-17"/>
          <w:sz w:val="32"/>
          <w:szCs w:val="32"/>
          <w:lang w:eastAsia="zh-CN"/>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r>
        <w:rPr>
          <w:rFonts w:hint="eastAsia" w:asciiTheme="minorEastAsia" w:hAnsiTheme="minorEastAsia" w:eastAsiaTheme="minorEastAsia" w:cstheme="minorEastAsia"/>
          <w:b/>
          <w:bCs/>
          <w:spacing w:val="-17"/>
          <w:sz w:val="32"/>
          <w:szCs w:val="32"/>
          <w:lang w:val="en-US" w:eastAsia="zh-CN"/>
        </w:rPr>
        <w:t>标段编号</w:t>
      </w:r>
      <w:r>
        <w:rPr>
          <w:rFonts w:hint="eastAsia" w:asciiTheme="minorEastAsia" w:hAnsiTheme="minorEastAsia" w:eastAsiaTheme="minorEastAsia" w:cstheme="minorEastAsia"/>
          <w:b/>
          <w:bCs/>
          <w:spacing w:val="-17"/>
          <w:sz w:val="32"/>
          <w:szCs w:val="32"/>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lang w:val="en-US"/>
        </w:rPr>
      </w:pPr>
      <w:r>
        <w:rPr>
          <w:rFonts w:hint="eastAsia" w:asciiTheme="minorEastAsia" w:hAnsiTheme="minorEastAsia" w:eastAsiaTheme="minorEastAsia" w:cstheme="minorEastAsia"/>
          <w:b/>
          <w:bCs/>
          <w:spacing w:val="-17"/>
          <w:sz w:val="32"/>
          <w:szCs w:val="32"/>
        </w:rPr>
        <w:t>采购人：</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采购代理机构：</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pStyle w:val="4"/>
        <w:bidi w:val="0"/>
      </w:pPr>
    </w:p>
    <w:p>
      <w:pPr>
        <w:pStyle w:val="5"/>
      </w:pPr>
    </w:p>
    <w:p>
      <w:pPr>
        <w:pStyle w:val="4"/>
        <w:keepNext w:val="0"/>
        <w:keepLines w:val="0"/>
        <w:pageBreakBefore w:val="0"/>
        <w:kinsoku/>
        <w:wordWrap w:val="0"/>
        <w:overflowPunct/>
        <w:topLinePunct w:val="0"/>
        <w:bidi w:val="0"/>
        <w:spacing w:before="117" w:line="220" w:lineRule="auto"/>
        <w:ind w:left="3829"/>
        <w:jc w:val="both"/>
        <w:rPr>
          <w:spacing w:val="-3"/>
          <w:sz w:val="44"/>
          <w:szCs w:val="44"/>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117" w:line="220" w:lineRule="auto"/>
        <w:ind w:left="3829"/>
        <w:jc w:val="both"/>
        <w:rPr>
          <w:spacing w:val="-3"/>
          <w:sz w:val="44"/>
          <w:szCs w:val="44"/>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117" w:line="360" w:lineRule="auto"/>
        <w:jc w:val="center"/>
        <w:rPr>
          <w:spacing w:val="-3"/>
          <w:sz w:val="44"/>
          <w:szCs w:val="44"/>
          <w14:textOutline w14:w="2306" w14:cap="flat" w14:cmpd="sng">
            <w14:solidFill>
              <w14:srgbClr w14:val="000000"/>
            </w14:solidFill>
            <w14:prstDash w14:val="solid"/>
            <w14:miter w14:val="0"/>
          </w14:textOutline>
        </w:rPr>
        <w:sectPr>
          <w:headerReference r:id="rId5" w:type="default"/>
          <w:pgSz w:w="11907" w:h="16840"/>
          <w:pgMar w:top="1440" w:right="1800" w:bottom="1440" w:left="1800" w:header="878" w:footer="0" w:gutter="0"/>
          <w:pgNumType w:fmt="decimal"/>
          <w:cols w:space="720" w:num="1"/>
        </w:sectPr>
      </w:pPr>
    </w:p>
    <w:p>
      <w:pPr>
        <w:pStyle w:val="4"/>
        <w:keepNext w:val="0"/>
        <w:keepLines w:val="0"/>
        <w:pageBreakBefore w:val="0"/>
        <w:kinsoku/>
        <w:wordWrap w:val="0"/>
        <w:overflowPunct/>
        <w:topLinePunct w:val="0"/>
        <w:bidi w:val="0"/>
        <w:spacing w:before="117" w:line="360" w:lineRule="auto"/>
        <w:jc w:val="center"/>
        <w:rPr>
          <w:rFonts w:ascii="Arial"/>
          <w:sz w:val="21"/>
        </w:rPr>
      </w:pPr>
      <w:r>
        <w:rPr>
          <w:spacing w:val="-3"/>
          <w:sz w:val="44"/>
          <w:szCs w:val="44"/>
          <w14:textOutline w14:w="2306" w14:cap="flat" w14:cmpd="sng">
            <w14:solidFill>
              <w14:srgbClr w14:val="000000"/>
            </w14:solidFill>
            <w14:prstDash w14:val="solid"/>
            <w14:miter w14:val="0"/>
          </w14:textOutline>
        </w:rPr>
        <w:t>使用说明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z w:val="28"/>
          <w:szCs w:val="28"/>
        </w:rPr>
      </w:pPr>
      <w:r>
        <w:rPr>
          <w:rFonts w:hint="eastAsia" w:ascii="宋体" w:hAnsi="宋体" w:eastAsia="宋体" w:cs="宋体"/>
          <w:spacing w:val="8"/>
          <w:sz w:val="28"/>
          <w:szCs w:val="28"/>
        </w:rPr>
        <w:t>为规范我市政府采购文件编制，加强政府采购监督管理，保证政府采购活动公平、公正，持续优化营商环境，依据新的</w:t>
      </w:r>
      <w:r>
        <w:rPr>
          <w:rFonts w:hint="eastAsia" w:cs="宋体"/>
          <w:spacing w:val="8"/>
          <w:sz w:val="28"/>
          <w:szCs w:val="28"/>
          <w:lang w:val="en-US" w:eastAsia="zh-CN"/>
        </w:rPr>
        <w:t>法律</w:t>
      </w:r>
      <w:r>
        <w:rPr>
          <w:rFonts w:hint="eastAsia" w:ascii="宋体" w:hAnsi="宋体" w:eastAsia="宋体" w:cs="宋体"/>
          <w:spacing w:val="8"/>
          <w:sz w:val="28"/>
          <w:szCs w:val="28"/>
        </w:rPr>
        <w:t>法规和</w:t>
      </w:r>
      <w:r>
        <w:rPr>
          <w:rFonts w:hint="eastAsia" w:cs="宋体"/>
          <w:spacing w:val="8"/>
          <w:sz w:val="28"/>
          <w:szCs w:val="28"/>
          <w:lang w:val="en-US" w:eastAsia="zh-CN"/>
        </w:rPr>
        <w:t>政策要求</w:t>
      </w:r>
      <w:r>
        <w:rPr>
          <w:rFonts w:hint="eastAsia" w:ascii="宋体" w:hAnsi="宋体" w:eastAsia="宋体" w:cs="宋体"/>
          <w:spacing w:val="8"/>
          <w:sz w:val="28"/>
          <w:szCs w:val="28"/>
        </w:rPr>
        <w:t>，结合政府采购参与主体意见建议，修订形成了《南阳市政府采购文件示范文本(2024年版）》，使用说明如下：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4" w:firstLineChars="200"/>
        <w:jc w:val="both"/>
        <w:textAlignment w:val="baseline"/>
        <w:outlineLvl w:val="0"/>
        <w:rPr>
          <w:rFonts w:hint="eastAsia" w:ascii="宋体" w:hAnsi="宋体" w:eastAsia="宋体" w:cs="宋体"/>
          <w:sz w:val="28"/>
          <w:szCs w:val="28"/>
          <w:highlight w:val="none"/>
        </w:rPr>
      </w:pPr>
      <w:r>
        <w:rPr>
          <w:rFonts w:hint="eastAsia" w:ascii="宋体" w:hAnsi="宋体" w:eastAsia="宋体" w:cs="宋体"/>
          <w:spacing w:val="6"/>
          <w:sz w:val="28"/>
          <w:szCs w:val="28"/>
          <w:highlight w:val="none"/>
          <w14:textOutline w14:w="2043" w14:cap="flat" w14:cmpd="sng">
            <w14:solidFill>
              <w14:srgbClr w14:val="000000"/>
            </w14:solidFill>
            <w14:prstDash w14:val="solid"/>
            <w14:miter w14:val="0"/>
          </w14:textOutline>
        </w:rPr>
        <w:t>一、适用范围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pacing w:val="8"/>
          <w:sz w:val="28"/>
          <w:szCs w:val="28"/>
          <w:highlight w:val="none"/>
        </w:rPr>
      </w:pPr>
      <w:r>
        <w:rPr>
          <w:rFonts w:hint="eastAsia" w:ascii="宋体" w:hAnsi="宋体" w:eastAsia="宋体" w:cs="宋体"/>
          <w:spacing w:val="8"/>
          <w:sz w:val="28"/>
          <w:szCs w:val="28"/>
          <w:highlight w:val="none"/>
        </w:rPr>
        <w:t>《示范文本》适用于我市采用竞争性磋商方式采购的政府采购项目。</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outlineLvl w:val="9"/>
        <w:rPr>
          <w:rFonts w:hint="eastAsia" w:asciiTheme="minorEastAsia" w:hAnsiTheme="minorEastAsia" w:eastAsiaTheme="minorEastAsia" w:cstheme="minorEastAsia"/>
          <w:spacing w:val="11"/>
          <w:sz w:val="28"/>
          <w:szCs w:val="28"/>
          <w:highlight w:val="none"/>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二、填写规则</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4"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1"/>
          <w:sz w:val="28"/>
          <w:szCs w:val="28"/>
          <w:highlight w:val="none"/>
        </w:rPr>
        <w:t>条款中以空格和下划横线</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5"/>
          <w:sz w:val="28"/>
          <w:szCs w:val="28"/>
          <w:highlight w:val="none"/>
        </w:rPr>
        <w:t>__</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5"/>
          <w:sz w:val="28"/>
          <w:szCs w:val="28"/>
          <w:highlight w:val="none"/>
        </w:rPr>
        <w:t>形式标记的部分，为采购人或</w:t>
      </w:r>
      <w:r>
        <w:rPr>
          <w:rFonts w:hint="eastAsia" w:asciiTheme="minorEastAsia" w:hAnsiTheme="minorEastAsia" w:eastAsiaTheme="minorEastAsia" w:cstheme="minorEastAsia"/>
          <w:spacing w:val="9"/>
          <w:sz w:val="28"/>
          <w:szCs w:val="28"/>
          <w:highlight w:val="none"/>
        </w:rPr>
        <w:t>采购代理机构需要填写的内容。采购人或采购代理机构应根据采</w:t>
      </w:r>
      <w:r>
        <w:rPr>
          <w:rFonts w:hint="eastAsia" w:asciiTheme="minorEastAsia" w:hAnsiTheme="minorEastAsia" w:eastAsiaTheme="minorEastAsia" w:cstheme="minorEastAsia"/>
          <w:spacing w:val="4"/>
          <w:sz w:val="28"/>
          <w:szCs w:val="28"/>
          <w:highlight w:val="none"/>
        </w:rPr>
        <w:t>购项目具体特点和实际需要进行具体化填写，确实没有</w:t>
      </w:r>
      <w:r>
        <w:rPr>
          <w:rFonts w:hint="eastAsia" w:asciiTheme="minorEastAsia" w:hAnsiTheme="minorEastAsia" w:eastAsiaTheme="minorEastAsia" w:cstheme="minorEastAsia"/>
          <w:spacing w:val="3"/>
          <w:sz w:val="28"/>
          <w:szCs w:val="28"/>
          <w:highlight w:val="none"/>
        </w:rPr>
        <w:t>需要填写</w:t>
      </w:r>
      <w:r>
        <w:rPr>
          <w:rFonts w:hint="eastAsia" w:asciiTheme="minorEastAsia" w:hAnsiTheme="minorEastAsia" w:eastAsiaTheme="minorEastAsia" w:cstheme="minorEastAsia"/>
          <w:spacing w:val="8"/>
          <w:sz w:val="28"/>
          <w:szCs w:val="28"/>
          <w:highlight w:val="none"/>
        </w:rPr>
        <w:t>的，在空格或下划横线</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12"/>
          <w:sz w:val="28"/>
          <w:szCs w:val="28"/>
          <w:highlight w:val="none"/>
        </w:rPr>
        <w:t>__</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12"/>
          <w:sz w:val="28"/>
          <w:szCs w:val="28"/>
          <w:highlight w:val="none"/>
        </w:rPr>
        <w:t>中用</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9"/>
          <w:sz w:val="28"/>
          <w:szCs w:val="28"/>
          <w:highlight w:val="none"/>
        </w:rPr>
        <w:t>/</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9"/>
          <w:sz w:val="28"/>
          <w:szCs w:val="28"/>
          <w:highlight w:val="none"/>
        </w:rPr>
        <w:t>标记。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5"/>
          <w:sz w:val="28"/>
          <w:szCs w:val="28"/>
          <w:highlight w:val="none"/>
        </w:rPr>
        <w:t>条款中以</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lang w:eastAsia="zh-CN"/>
        </w:rPr>
        <w:t>□</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rPr>
        <w:t>形式标记的内容，为采购人或采购代理机</w:t>
      </w:r>
      <w:r>
        <w:rPr>
          <w:rFonts w:hint="eastAsia" w:asciiTheme="minorEastAsia" w:hAnsiTheme="minorEastAsia" w:eastAsiaTheme="minorEastAsia" w:cstheme="minorEastAsia"/>
          <w:spacing w:val="6"/>
          <w:sz w:val="28"/>
          <w:szCs w:val="28"/>
          <w:highlight w:val="none"/>
        </w:rPr>
        <w:t>构需</w:t>
      </w:r>
      <w:r>
        <w:rPr>
          <w:rFonts w:hint="eastAsia" w:asciiTheme="minorEastAsia" w:hAnsiTheme="minorEastAsia" w:eastAsiaTheme="minorEastAsia" w:cstheme="minorEastAsia"/>
          <w:spacing w:val="-1"/>
          <w:sz w:val="28"/>
          <w:szCs w:val="28"/>
          <w:highlight w:val="none"/>
        </w:rPr>
        <w:t>要确定的选项。编制</w:t>
      </w:r>
      <w:r>
        <w:rPr>
          <w:rFonts w:hint="eastAsia" w:asciiTheme="minorEastAsia" w:hAnsiTheme="minorEastAsia" w:eastAsiaTheme="minorEastAsia" w:cstheme="minorEastAsia"/>
          <w:spacing w:val="-1"/>
          <w:sz w:val="28"/>
          <w:szCs w:val="28"/>
          <w:highlight w:val="none"/>
          <w:lang w:val="en-US" w:eastAsia="zh-CN"/>
        </w:rPr>
        <w:t>竞争性磋商</w:t>
      </w:r>
      <w:r>
        <w:rPr>
          <w:rFonts w:hint="eastAsia" w:asciiTheme="minorEastAsia" w:hAnsiTheme="minorEastAsia" w:eastAsiaTheme="minorEastAsia" w:cstheme="minorEastAsia"/>
          <w:spacing w:val="-1"/>
          <w:sz w:val="28"/>
          <w:szCs w:val="28"/>
          <w:highlight w:val="none"/>
        </w:rPr>
        <w:t>文件时，适用于本项目的选项标记为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8"/>
          <w:sz w:val="28"/>
          <w:szCs w:val="28"/>
          <w:highlight w:val="none"/>
        </w:rPr>
        <w:t>不适用于本项目的选项标记为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0"/>
        <w:rPr>
          <w:rFonts w:hint="eastAsia" w:ascii="宋体" w:hAnsi="宋体" w:eastAsia="宋体" w:cs="宋体"/>
          <w:sz w:val="28"/>
          <w:szCs w:val="28"/>
          <w:highlight w:val="none"/>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三、</w:t>
      </w:r>
      <w:r>
        <w:rPr>
          <w:rFonts w:hint="eastAsia" w:ascii="宋体" w:hAnsi="宋体" w:eastAsia="宋体" w:cs="宋体"/>
          <w:spacing w:val="5"/>
          <w:sz w:val="28"/>
          <w:szCs w:val="28"/>
          <w:highlight w:val="none"/>
          <w14:textOutline w14:w="2043" w14:cap="flat" w14:cmpd="sng">
            <w14:solidFill>
              <w14:srgbClr w14:val="000000"/>
            </w14:solidFill>
            <w14:prstDash w14:val="solid"/>
            <w14:miter w14:val="0"/>
          </w14:textOutline>
        </w:rPr>
        <w:t>资料表的运用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8" w:firstLineChars="200"/>
        <w:jc w:val="both"/>
        <w:textAlignment w:val="baseline"/>
        <w:rPr>
          <w:rFonts w:hint="eastAsia" w:ascii="宋体" w:hAnsi="宋体" w:eastAsia="宋体" w:cs="宋体"/>
          <w:sz w:val="28"/>
          <w:szCs w:val="28"/>
        </w:rPr>
      </w:pPr>
      <w:r>
        <w:rPr>
          <w:rFonts w:hint="eastAsia" w:asciiTheme="minorEastAsia" w:hAnsiTheme="minorEastAsia" w:eastAsiaTheme="minorEastAsia" w:cstheme="minorEastAsia"/>
          <w:spacing w:val="7"/>
          <w:sz w:val="28"/>
          <w:szCs w:val="28"/>
        </w:rPr>
        <w:t>为了便于供应商高效阅览、避免遗漏重点内容，《示范文本》对第</w:t>
      </w:r>
      <w:r>
        <w:rPr>
          <w:rFonts w:hint="eastAsia" w:asciiTheme="minorEastAsia" w:hAnsiTheme="minorEastAsia" w:eastAsiaTheme="minorEastAsia" w:cstheme="minorEastAsia"/>
          <w:spacing w:val="7"/>
          <w:sz w:val="28"/>
          <w:szCs w:val="28"/>
          <w:lang w:val="en-US" w:eastAsia="zh-CN"/>
        </w:rPr>
        <w:t>三</w:t>
      </w:r>
      <w:r>
        <w:rPr>
          <w:rFonts w:hint="eastAsia" w:asciiTheme="minorEastAsia" w:hAnsiTheme="minorEastAsia" w:eastAsiaTheme="minorEastAsia" w:cstheme="minorEastAsia"/>
          <w:spacing w:val="7"/>
          <w:sz w:val="28"/>
          <w:szCs w:val="28"/>
        </w:rPr>
        <w:t>章“</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须知”设置了“</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7"/>
          <w:sz w:val="28"/>
          <w:szCs w:val="28"/>
        </w:rPr>
        <w:t>采购人或采购代理机构在编</w:t>
      </w:r>
      <w:r>
        <w:rPr>
          <w:rFonts w:hint="eastAsia" w:asciiTheme="minorEastAsia" w:hAnsiTheme="minorEastAsia" w:eastAsiaTheme="minorEastAsia" w:cstheme="minorEastAsia"/>
          <w:spacing w:val="7"/>
          <w:sz w:val="28"/>
          <w:szCs w:val="28"/>
          <w:lang w:eastAsia="zh-CN"/>
        </w:rPr>
        <w:t>制</w:t>
      </w:r>
      <w:r>
        <w:rPr>
          <w:rFonts w:hint="eastAsia" w:asciiTheme="minorEastAsia" w:hAnsiTheme="minorEastAsia" w:eastAsiaTheme="minorEastAsia" w:cstheme="minorEastAsia"/>
          <w:spacing w:val="7"/>
          <w:sz w:val="28"/>
          <w:szCs w:val="28"/>
          <w:lang w:val="en-US" w:eastAsia="zh-CN"/>
        </w:rPr>
        <w:t>竞争性磋商</w:t>
      </w:r>
      <w:r>
        <w:rPr>
          <w:rFonts w:hint="eastAsia" w:asciiTheme="minorEastAsia" w:hAnsiTheme="minorEastAsia" w:eastAsiaTheme="minorEastAsia" w:cstheme="minorEastAsia"/>
          <w:spacing w:val="7"/>
          <w:sz w:val="28"/>
          <w:szCs w:val="28"/>
          <w:lang w:eastAsia="zh-CN"/>
        </w:rPr>
        <w:t>文件</w:t>
      </w:r>
      <w:r>
        <w:rPr>
          <w:rFonts w:hint="eastAsia" w:asciiTheme="minorEastAsia" w:hAnsiTheme="minorEastAsia" w:eastAsiaTheme="minorEastAsia" w:cstheme="minorEastAsia"/>
          <w:spacing w:val="7"/>
          <w:sz w:val="28"/>
          <w:szCs w:val="28"/>
        </w:rPr>
        <w:t>时，应根据采购项目实际需要，对于需要修改和补充的内容在资料表中选择和补充列明。“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须知表”与“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人须知”正文内容不一致的，以“</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”为准。</w:t>
      </w:r>
    </w:p>
    <w:p>
      <w:pPr>
        <w:pStyle w:val="4"/>
        <w:bidi w:val="0"/>
        <w:spacing w:line="360" w:lineRule="auto"/>
        <w:ind w:firstLine="562" w:firstLineChars="200"/>
        <w:rPr>
          <w:rFonts w:hint="eastAsia"/>
          <w:b/>
          <w:bCs/>
          <w:sz w:val="28"/>
          <w:szCs w:val="28"/>
        </w:rPr>
      </w:pPr>
      <w:r>
        <w:rPr>
          <w:rFonts w:hint="eastAsia"/>
          <w:b/>
          <w:bCs/>
          <w:sz w:val="28"/>
          <w:szCs w:val="28"/>
          <w:lang w:val="en-US" w:eastAsia="zh-CN"/>
        </w:rPr>
        <w:t>四</w:t>
      </w:r>
      <w:r>
        <w:rPr>
          <w:rFonts w:hint="eastAsia"/>
          <w:b/>
          <w:bCs/>
          <w:sz w:val="28"/>
          <w:szCs w:val="28"/>
        </w:rPr>
        <w:t>、采购需求与合同文本</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sectPr>
          <w:footerReference r:id="rId6" w:type="default"/>
          <w:pgSz w:w="11907" w:h="16840"/>
          <w:pgMar w:top="1440" w:right="1800" w:bottom="1440" w:left="1800" w:header="878" w:footer="0" w:gutter="0"/>
          <w:pgNumType w:fmt="decimal" w:start="1"/>
          <w:cols w:space="720" w:num="1"/>
        </w:sect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5"/>
          <w:sz w:val="28"/>
          <w:szCs w:val="28"/>
        </w:rPr>
        <w:t>《示范文本》在第</w:t>
      </w:r>
      <w:r>
        <w:rPr>
          <w:rFonts w:hint="eastAsia" w:asciiTheme="minorEastAsia" w:hAnsiTheme="minorEastAsia" w:eastAsiaTheme="minorEastAsia" w:cstheme="minorEastAsia"/>
          <w:color w:val="auto"/>
          <w:spacing w:val="5"/>
          <w:sz w:val="28"/>
          <w:szCs w:val="28"/>
          <w:lang w:val="en-US" w:eastAsia="zh-CN"/>
        </w:rPr>
        <w:t>二</w:t>
      </w:r>
      <w:r>
        <w:rPr>
          <w:rFonts w:hint="eastAsia" w:asciiTheme="minorEastAsia" w:hAnsiTheme="minorEastAsia" w:eastAsiaTheme="minorEastAsia" w:cstheme="minorEastAsia"/>
          <w:color w:val="auto"/>
          <w:spacing w:val="5"/>
          <w:sz w:val="28"/>
          <w:szCs w:val="28"/>
        </w:rPr>
        <w:t>章“采购需求”部分列出了需求大纲供采购人或采购代理机构参考。采购人或采购代理机构应当依据《中华人民共和国民法典》等有关法律法规和政策要求，结合采购项目合同类型和特点，规范拟定和签署项目采购合同。在拟定合同文本时，应优先选择国家或行业制定推荐的有关标准或示范合同文本。</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0"/>
        <w:rPr>
          <w:rFonts w:hint="eastAsia" w:ascii="宋体" w:hAnsi="宋体" w:eastAsia="宋体" w:cs="宋体"/>
          <w:sz w:val="28"/>
          <w:szCs w:val="28"/>
        </w:rPr>
      </w:pPr>
      <w:r>
        <w:rPr>
          <w:rFonts w:hint="eastAsia" w:cs="宋体"/>
          <w:spacing w:val="10"/>
          <w:sz w:val="28"/>
          <w:szCs w:val="28"/>
          <w:lang w:val="en-US" w:eastAsia="zh-CN"/>
          <w14:textOutline w14:w="2043" w14:cap="flat" w14:cmpd="sng">
            <w14:solidFill>
              <w14:srgbClr w14:val="000000"/>
            </w14:solidFill>
            <w14:prstDash w14:val="solid"/>
            <w14:miter w14:val="0"/>
          </w14:textOutline>
        </w:rPr>
        <w:t>五</w:t>
      </w:r>
      <w:r>
        <w:rPr>
          <w:rFonts w:hint="eastAsia" w:ascii="宋体" w:hAnsi="宋体" w:eastAsia="宋体" w:cs="宋体"/>
          <w:spacing w:val="10"/>
          <w:sz w:val="28"/>
          <w:szCs w:val="28"/>
          <w14:textOutline w14:w="2043" w14:cap="flat" w14:cmpd="sng">
            <w14:solidFill>
              <w14:srgbClr w14:val="000000"/>
            </w14:solidFill>
            <w14:prstDash w14:val="solid"/>
            <w14:miter w14:val="0"/>
          </w14:textOutline>
        </w:rPr>
        <w:t>、响应文件格式的统一与简化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64" w:firstLineChars="200"/>
        <w:jc w:val="both"/>
        <w:textAlignment w:val="baseline"/>
        <w:rPr>
          <w:rFonts w:hint="eastAsia" w:ascii="宋体" w:hAnsi="宋体" w:eastAsia="宋体" w:cs="宋体"/>
          <w:sz w:val="28"/>
          <w:szCs w:val="28"/>
        </w:rPr>
      </w:pPr>
      <w:r>
        <w:rPr>
          <w:rFonts w:hint="eastAsia" w:ascii="宋体" w:hAnsi="宋体" w:eastAsia="宋体" w:cs="宋体"/>
          <w:spacing w:val="1"/>
          <w:sz w:val="28"/>
          <w:szCs w:val="28"/>
        </w:rPr>
        <w:t>为便于供应商制作响应文件，便于磋商小组评审时统一标准，</w:t>
      </w:r>
      <w:r>
        <w:rPr>
          <w:rFonts w:hint="eastAsia" w:ascii="宋体" w:hAnsi="宋体" w:eastAsia="宋体" w:cs="宋体"/>
          <w:spacing w:val="10"/>
          <w:sz w:val="28"/>
          <w:szCs w:val="28"/>
        </w:rPr>
        <w:t>《示范文本》对适宜的内容</w:t>
      </w:r>
      <w:r>
        <w:rPr>
          <w:rFonts w:hint="eastAsia" w:cs="宋体"/>
          <w:spacing w:val="10"/>
          <w:sz w:val="28"/>
          <w:szCs w:val="28"/>
          <w:lang w:val="en-US" w:eastAsia="zh-CN"/>
        </w:rPr>
        <w:t>提</w:t>
      </w:r>
      <w:r>
        <w:rPr>
          <w:rFonts w:hint="eastAsia" w:ascii="宋体" w:hAnsi="宋体" w:eastAsia="宋体" w:cs="宋体"/>
          <w:spacing w:val="10"/>
          <w:sz w:val="28"/>
          <w:szCs w:val="28"/>
        </w:rPr>
        <w:t>供了统一的响应文</w:t>
      </w:r>
      <w:r>
        <w:rPr>
          <w:rFonts w:hint="eastAsia" w:ascii="宋体" w:hAnsi="宋体" w:eastAsia="宋体" w:cs="宋体"/>
          <w:spacing w:val="9"/>
          <w:sz w:val="28"/>
          <w:szCs w:val="28"/>
        </w:rPr>
        <w:t>件参考格式</w:t>
      </w:r>
      <w:r>
        <w:rPr>
          <w:rFonts w:hint="eastAsia" w:ascii="宋体" w:hAnsi="宋体" w:eastAsia="宋体" w:cs="宋体"/>
          <w:spacing w:val="3"/>
          <w:sz w:val="28"/>
          <w:szCs w:val="28"/>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0"/>
        <w:rPr>
          <w:rFonts w:hint="eastAsia" w:ascii="宋体" w:hAnsi="宋体" w:eastAsia="宋体" w:cs="宋体"/>
          <w:sz w:val="28"/>
          <w:szCs w:val="28"/>
        </w:rPr>
      </w:pPr>
      <w:r>
        <w:rPr>
          <w:rFonts w:hint="eastAsia" w:cs="宋体"/>
          <w:spacing w:val="9"/>
          <w:sz w:val="28"/>
          <w:szCs w:val="28"/>
          <w:lang w:val="en-US" w:eastAsia="zh-CN"/>
          <w14:textOutline w14:w="2043" w14:cap="flat" w14:cmpd="sng">
            <w14:solidFill>
              <w14:srgbClr w14:val="000000"/>
            </w14:solidFill>
            <w14:prstDash w14:val="solid"/>
            <w14:miter w14:val="0"/>
          </w14:textOutline>
        </w:rPr>
        <w:t>六</w:t>
      </w:r>
      <w:r>
        <w:rPr>
          <w:rFonts w:hint="eastAsia" w:ascii="宋体" w:hAnsi="宋体" w:eastAsia="宋体" w:cs="宋体"/>
          <w:spacing w:val="9"/>
          <w:sz w:val="28"/>
          <w:szCs w:val="28"/>
          <w14:textOutline w14:w="2043" w14:cap="flat" w14:cmpd="sng">
            <w14:solidFill>
              <w14:srgbClr w14:val="000000"/>
            </w14:solidFill>
            <w14:prstDash w14:val="solid"/>
            <w14:miter w14:val="0"/>
          </w14:textOutline>
        </w:rPr>
        <w:t>、实施及修改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sectPr>
          <w:footerReference r:id="rId7" w:type="default"/>
          <w:pgSz w:w="11907" w:h="16840"/>
          <w:pgMar w:top="1440" w:right="1800" w:bottom="1440" w:left="1800" w:header="878" w:footer="0" w:gutter="0"/>
          <w:pgNumType w:fmt="decimal"/>
          <w:cols w:space="720" w:num="1"/>
        </w:sectPr>
      </w:pPr>
      <w:r>
        <w:rPr>
          <w:rFonts w:hint="eastAsia" w:asciiTheme="minorEastAsia" w:hAnsiTheme="minorEastAsia" w:eastAsiaTheme="minorEastAsia" w:cstheme="minorEastAsia"/>
          <w:spacing w:val="9"/>
          <w:sz w:val="28"/>
          <w:szCs w:val="28"/>
        </w:rPr>
        <w:t>各级预算单位、采购代理机构认真组织好《示范文</w:t>
      </w:r>
      <w:r>
        <w:rPr>
          <w:rFonts w:hint="eastAsia" w:asciiTheme="minorEastAsia" w:hAnsiTheme="minorEastAsia" w:eastAsiaTheme="minorEastAsia" w:cstheme="minorEastAsia"/>
          <w:spacing w:val="4"/>
          <w:sz w:val="28"/>
          <w:szCs w:val="28"/>
        </w:rPr>
        <w:t>本》的推广使用，使用中有任何意见建议，请</w:t>
      </w:r>
      <w:r>
        <w:rPr>
          <w:rFonts w:hint="eastAsia" w:asciiTheme="minorEastAsia" w:hAnsiTheme="minorEastAsia" w:eastAsiaTheme="minorEastAsia" w:cstheme="minorEastAsia"/>
          <w:spacing w:val="3"/>
          <w:sz w:val="28"/>
          <w:szCs w:val="28"/>
        </w:rPr>
        <w:t>及时与</w:t>
      </w:r>
      <w:r>
        <w:rPr>
          <w:rFonts w:hint="eastAsia" w:asciiTheme="minorEastAsia" w:hAnsiTheme="minorEastAsia" w:eastAsiaTheme="minorEastAsia" w:cstheme="minorEastAsia"/>
          <w:spacing w:val="3"/>
          <w:sz w:val="28"/>
          <w:szCs w:val="28"/>
          <w:lang w:eastAsia="zh-CN"/>
        </w:rPr>
        <w:t>市</w:t>
      </w:r>
      <w:r>
        <w:rPr>
          <w:rFonts w:hint="eastAsia" w:asciiTheme="minorEastAsia" w:hAnsiTheme="minorEastAsia" w:eastAsiaTheme="minorEastAsia" w:cstheme="minorEastAsia"/>
          <w:spacing w:val="3"/>
          <w:sz w:val="28"/>
          <w:szCs w:val="28"/>
        </w:rPr>
        <w:t>财政</w:t>
      </w:r>
      <w:r>
        <w:rPr>
          <w:rFonts w:hint="eastAsia" w:asciiTheme="minorEastAsia" w:hAnsiTheme="minorEastAsia" w:eastAsiaTheme="minorEastAsia" w:cstheme="minorEastAsia"/>
          <w:spacing w:val="9"/>
          <w:sz w:val="28"/>
          <w:szCs w:val="28"/>
        </w:rPr>
        <w:t>局政府采购</w:t>
      </w:r>
      <w:r>
        <w:rPr>
          <w:rFonts w:hint="eastAsia" w:asciiTheme="minorEastAsia" w:hAnsiTheme="minorEastAsia" w:eastAsiaTheme="minorEastAsia" w:cstheme="minorEastAsia"/>
          <w:spacing w:val="9"/>
          <w:sz w:val="28"/>
          <w:szCs w:val="28"/>
          <w:lang w:val="en-US" w:eastAsia="zh-CN"/>
        </w:rPr>
        <w:t>科</w:t>
      </w:r>
      <w:r>
        <w:rPr>
          <w:rFonts w:hint="eastAsia" w:asciiTheme="minorEastAsia" w:hAnsiTheme="minorEastAsia" w:eastAsiaTheme="minorEastAsia" w:cstheme="minorEastAsia"/>
          <w:spacing w:val="9"/>
          <w:sz w:val="28"/>
          <w:szCs w:val="28"/>
        </w:rPr>
        <w:t>联系。我们将及时总结经验，以进一步修订完善《示范文本》并协同推进其规范运用。采购人或采购代理机构可根据法律法规、政府采购政策文件等更新情况或项目具体特点，对示范文本适当进行更新或调整。</w:t>
      </w:r>
    </w:p>
    <w:p>
      <w:pPr>
        <w:keepNext w:val="0"/>
        <w:keepLines w:val="0"/>
        <w:pageBreakBefore w:val="0"/>
        <w:kinsoku/>
        <w:wordWrap w:val="0"/>
        <w:overflowPunct/>
        <w:topLinePunct w:val="0"/>
        <w:bidi w:val="0"/>
        <w:spacing w:line="326" w:lineRule="auto"/>
        <w:jc w:val="both"/>
        <w:rPr>
          <w:rFonts w:ascii="Arial"/>
          <w:sz w:val="21"/>
        </w:rPr>
      </w:pPr>
    </w:p>
    <w:sdt>
      <w:sdtPr>
        <w:rPr>
          <w:rFonts w:ascii="宋体" w:hAnsi="宋体" w:eastAsia="宋体" w:cs="宋体"/>
          <w:sz w:val="36"/>
          <w:szCs w:val="36"/>
        </w:rPr>
        <w:id w:val="1"/>
        <w:docPartObj>
          <w:docPartGallery w:val="Table of Contents"/>
          <w:docPartUnique/>
        </w:docPartObj>
      </w:sdtPr>
      <w:sdtEndPr>
        <w:rPr>
          <w:rFonts w:hint="eastAsia" w:ascii="宋体" w:hAnsi="宋体" w:eastAsia="宋体" w:cs="宋体"/>
          <w:sz w:val="28"/>
          <w:szCs w:val="28"/>
        </w:rPr>
      </w:sdtEndPr>
      <w:sdtContent>
        <w:p>
          <w:pPr>
            <w:pStyle w:val="4"/>
            <w:keepNext w:val="0"/>
            <w:keepLines w:val="0"/>
            <w:pageBreakBefore w:val="0"/>
            <w:kinsoku/>
            <w:wordWrap w:val="0"/>
            <w:overflowPunct/>
            <w:topLinePunct w:val="0"/>
            <w:bidi w:val="0"/>
            <w:spacing w:before="117" w:line="222" w:lineRule="auto"/>
            <w:ind w:left="3716"/>
            <w:jc w:val="both"/>
            <w:rPr>
              <w:sz w:val="36"/>
              <w:szCs w:val="36"/>
            </w:rPr>
          </w:pPr>
          <w:bookmarkStart w:id="0" w:name="bookmark1"/>
          <w:bookmarkEnd w:id="0"/>
          <w:r>
            <w:rPr>
              <w:rFonts w:hint="eastAsia" w:ascii="宋体" w:hAnsi="宋体" w:eastAsia="宋体" w:cs="宋体"/>
              <w:spacing w:val="-42"/>
              <w:sz w:val="36"/>
              <w:szCs w:val="36"/>
              <w14:textOutline w14:w="2306" w14:cap="flat" w14:cmpd="sng">
                <w14:solidFill>
                  <w14:srgbClr w14:val="000000"/>
                </w14:solidFill>
                <w14:prstDash w14:val="solid"/>
                <w14:miter w14:val="0"/>
              </w14:textOutline>
            </w:rPr>
            <w:t>目</w:t>
          </w:r>
          <w:r>
            <w:rPr>
              <w:rFonts w:hint="eastAsia" w:ascii="宋体" w:hAnsi="宋体" w:eastAsia="宋体" w:cs="宋体"/>
              <w:spacing w:val="-42"/>
              <w:sz w:val="36"/>
              <w:szCs w:val="36"/>
              <w:lang w:val="en-US" w:eastAsia="zh-CN"/>
              <w14:textOutline w14:w="2306" w14:cap="flat" w14:cmpd="sng">
                <w14:solidFill>
                  <w14:srgbClr w14:val="000000"/>
                </w14:solidFill>
                <w14:prstDash w14:val="solid"/>
                <w14:miter w14:val="0"/>
              </w14:textOutline>
            </w:rPr>
            <w:t xml:space="preserve">  </w:t>
          </w:r>
          <w:r>
            <w:rPr>
              <w:rFonts w:hint="eastAsia" w:ascii="宋体" w:hAnsi="宋体" w:eastAsia="宋体" w:cs="宋体"/>
              <w:spacing w:val="-42"/>
              <w:sz w:val="36"/>
              <w:szCs w:val="36"/>
              <w14:textOutline w14:w="2306" w14:cap="flat" w14:cmpd="sng">
                <w14:solidFill>
                  <w14:srgbClr w14:val="000000"/>
                </w14:solidFill>
                <w14:prstDash w14:val="solid"/>
                <w14:miter w14:val="0"/>
              </w14:textOutline>
            </w:rPr>
            <w:t>录</w:t>
          </w:r>
        </w:p>
        <w:p>
          <w:pPr>
            <w:keepNext w:val="0"/>
            <w:keepLines w:val="0"/>
            <w:pageBreakBefore w:val="0"/>
            <w:kinsoku/>
            <w:wordWrap w:val="0"/>
            <w:overflowPunct/>
            <w:topLinePunct w:val="0"/>
            <w:bidi w:val="0"/>
            <w:spacing w:line="286" w:lineRule="auto"/>
            <w:jc w:val="both"/>
            <w:rPr>
              <w:rFonts w:ascii="Arial"/>
              <w:sz w:val="21"/>
            </w:rPr>
          </w:pPr>
        </w:p>
        <w:p>
          <w:pPr>
            <w:pStyle w:val="4"/>
            <w:bidi w:val="0"/>
            <w:spacing w:line="36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HYPERLINK\l"bookmark1"</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竞争性磋商公告</w:t>
          </w:r>
          <w:r>
            <w:rPr>
              <w:rFonts w:hint="eastAsia" w:ascii="宋体" w:hAnsi="宋体" w:eastAsia="宋体" w:cs="宋体"/>
              <w:sz w:val="28"/>
              <w:szCs w:val="28"/>
            </w:rPr>
            <w:fldChar w:fldCharType="end"/>
          </w:r>
        </w:p>
        <w:p>
          <w:pPr>
            <w:pStyle w:val="4"/>
            <w:bidi w:val="0"/>
            <w:spacing w:line="360" w:lineRule="auto"/>
            <w:rPr>
              <w:rFonts w:hint="eastAsia" w:ascii="宋体" w:hAnsi="宋体" w:eastAsia="宋体" w:cs="宋体"/>
              <w:sz w:val="28"/>
              <w:szCs w:val="28"/>
              <w:lang w:eastAsia="zh-CN"/>
            </w:rPr>
          </w:pPr>
          <w:r>
            <w:rPr>
              <w:rFonts w:hint="eastAsia" w:ascii="宋体" w:hAnsi="宋体" w:eastAsia="宋体" w:cs="宋体"/>
              <w:sz w:val="28"/>
              <w:szCs w:val="28"/>
            </w:rPr>
            <w:t>第二章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采购需求</w:t>
          </w:r>
        </w:p>
        <w:p>
          <w:pPr>
            <w:pStyle w:val="4"/>
            <w:bidi w:val="0"/>
            <w:spacing w:line="360" w:lineRule="auto"/>
            <w:rPr>
              <w:rFonts w:hint="eastAsia" w:ascii="宋体" w:hAnsi="宋体" w:eastAsia="宋体" w:cs="宋体"/>
              <w:sz w:val="28"/>
              <w:szCs w:val="28"/>
              <w:lang w:eastAsia="zh-CN"/>
            </w:rPr>
          </w:pPr>
          <w:r>
            <w:rPr>
              <w:rFonts w:hint="eastAsia" w:ascii="宋体" w:hAnsi="宋体" w:eastAsia="宋体" w:cs="宋体"/>
              <w:sz w:val="28"/>
              <w:szCs w:val="28"/>
            </w:rPr>
            <w:t>第三章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供应商须知</w:t>
          </w:r>
        </w:p>
        <w:p>
          <w:pPr>
            <w:pStyle w:val="4"/>
            <w:bidi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第四章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评</w:t>
          </w:r>
          <w:r>
            <w:rPr>
              <w:rFonts w:hint="eastAsia" w:ascii="宋体" w:hAnsi="宋体" w:eastAsia="宋体" w:cs="宋体"/>
              <w:sz w:val="28"/>
              <w:szCs w:val="28"/>
              <w:lang w:val="en-US" w:eastAsia="zh-CN"/>
            </w:rPr>
            <w:t>审</w:t>
          </w:r>
          <w:r>
            <w:rPr>
              <w:rFonts w:hint="eastAsia" w:ascii="宋体" w:hAnsi="宋体" w:eastAsia="宋体" w:cs="宋体"/>
              <w:sz w:val="28"/>
              <w:szCs w:val="28"/>
            </w:rPr>
            <w:t>程序、评审方法和评审标准</w:t>
          </w:r>
        </w:p>
        <w:p>
          <w:pPr>
            <w:pStyle w:val="4"/>
            <w:bidi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第五章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政府采购合同（草案）</w:t>
          </w:r>
        </w:p>
        <w:p>
          <w:pPr>
            <w:pStyle w:val="4"/>
            <w:bidi w:val="0"/>
            <w:spacing w:line="360" w:lineRule="auto"/>
            <w:rPr>
              <w:rFonts w:hint="eastAsia" w:ascii="宋体" w:hAnsi="宋体" w:eastAsia="宋体" w:cs="宋体"/>
              <w:sz w:val="28"/>
              <w:szCs w:val="28"/>
            </w:rPr>
          </w:pPr>
          <w:r>
            <w:rPr>
              <w:rFonts w:hint="eastAsia" w:ascii="宋体" w:hAnsi="宋体" w:eastAsia="宋体" w:cs="宋体"/>
              <w:sz w:val="28"/>
              <w:szCs w:val="28"/>
            </w:rPr>
            <w:t>第六章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响应文件格式</w:t>
          </w:r>
        </w:p>
      </w:sdtContent>
    </w:sdt>
    <w:p>
      <w:pPr>
        <w:keepNext w:val="0"/>
        <w:keepLines w:val="0"/>
        <w:pageBreakBefore w:val="0"/>
        <w:kinsoku/>
        <w:wordWrap w:val="0"/>
        <w:overflowPunct/>
        <w:topLinePunct w:val="0"/>
        <w:bidi w:val="0"/>
        <w:spacing w:line="219" w:lineRule="auto"/>
        <w:jc w:val="both"/>
        <w:rPr>
          <w:rFonts w:ascii="Arial" w:hAnsi="Arial" w:eastAsia="Arial" w:cs="Arial"/>
          <w:sz w:val="24"/>
          <w:szCs w:val="24"/>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both"/>
        <w:rPr>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8" w:line="360" w:lineRule="auto"/>
        <w:jc w:val="center"/>
        <w:rPr>
          <w:rFonts w:ascii="Arial"/>
          <w:sz w:val="21"/>
        </w:rPr>
      </w:pPr>
      <w:r>
        <w:rPr>
          <w:spacing w:val="-1"/>
          <w:sz w:val="36"/>
          <w:szCs w:val="36"/>
          <w14:textOutline w14:w="2306" w14:cap="flat" w14:cmpd="sng">
            <w14:solidFill>
              <w14:srgbClr w14:val="000000"/>
            </w14:solidFill>
            <w14:prstDash w14:val="solid"/>
            <w14:miter w14:val="0"/>
          </w14:textOutline>
        </w:rPr>
        <w:t>第一章</w:t>
      </w:r>
      <w:r>
        <w:rPr>
          <w:rFonts w:hint="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spacing w:val="-1"/>
          <w:sz w:val="36"/>
          <w:szCs w:val="36"/>
          <w:lang w:eastAsia="zh-CN"/>
          <w14:textOutline w14:w="2306" w14:cap="flat" w14:cmpd="sng">
            <w14:solidFill>
              <w14:srgbClr w14:val="000000"/>
            </w14:solidFill>
            <w14:prstDash w14:val="solid"/>
            <w14:miter w14:val="0"/>
          </w14:textOutline>
        </w:rPr>
        <w:t>竞争性磋商公告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56" w:firstLineChars="200"/>
        <w:jc w:val="both"/>
        <w:textAlignment w:val="baseline"/>
        <w:outlineLvl w:val="1"/>
        <w:rPr>
          <w:spacing w:val="-6"/>
          <w:sz w:val="24"/>
          <w:szCs w:val="24"/>
        </w:rPr>
      </w:pPr>
      <w:r>
        <w:rPr>
          <w:spacing w:val="-6"/>
          <w:sz w:val="24"/>
          <w:szCs w:val="24"/>
        </w:rPr>
        <w:t>采购人拟就下述项目以</w:t>
      </w:r>
      <w:r>
        <w:rPr>
          <w:rFonts w:hint="eastAsia"/>
          <w:spacing w:val="-6"/>
          <w:sz w:val="24"/>
          <w:szCs w:val="24"/>
          <w:lang w:val="en-US" w:eastAsia="zh-CN"/>
        </w:rPr>
        <w:t>竞争性磋商</w:t>
      </w:r>
      <w:r>
        <w:rPr>
          <w:spacing w:val="-6"/>
          <w:sz w:val="24"/>
          <w:szCs w:val="24"/>
        </w:rPr>
        <w:t>方式组织采购活动，</w:t>
      </w:r>
      <w:r>
        <w:rPr>
          <w:rFonts w:hint="eastAsia"/>
          <w:spacing w:val="-6"/>
          <w:sz w:val="24"/>
          <w:szCs w:val="24"/>
          <w:lang w:val="en-US" w:eastAsia="zh-CN"/>
        </w:rPr>
        <w:t>欢迎潜在供应商</w:t>
      </w:r>
      <w:r>
        <w:rPr>
          <w:spacing w:val="-6"/>
          <w:sz w:val="24"/>
          <w:szCs w:val="24"/>
        </w:rPr>
        <w:t>参与本项目</w:t>
      </w:r>
      <w:r>
        <w:rPr>
          <w:rFonts w:hint="eastAsia"/>
          <w:spacing w:val="-6"/>
          <w:sz w:val="24"/>
          <w:szCs w:val="24"/>
          <w:lang w:val="en-US" w:eastAsia="zh-CN"/>
        </w:rPr>
        <w:t>磋商</w:t>
      </w:r>
      <w:r>
        <w:rPr>
          <w:spacing w:val="-6"/>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outlineLvl w:val="1"/>
        <w:rPr>
          <w:sz w:val="24"/>
          <w:szCs w:val="24"/>
        </w:rPr>
      </w:pPr>
      <w:r>
        <w:rPr>
          <w:spacing w:val="-2"/>
          <w:sz w:val="24"/>
          <w:szCs w:val="24"/>
          <w14:textOutline w14:w="1537" w14:cap="flat" w14:cmpd="sng">
            <w14:solidFill>
              <w14:srgbClr w14:val="000000"/>
            </w14:solidFill>
            <w14:prstDash w14:val="solid"/>
            <w14:miter w14:val="0"/>
          </w14:textOutline>
        </w:rPr>
        <w:t>一、项目基本情况</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5"/>
          <w:sz w:val="24"/>
          <w:szCs w:val="24"/>
        </w:rPr>
        <w:t>1.项目编号：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2.项目名称：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3.项目预算金额：</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万元、项目最高限价（如有</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4.采购需求：</w:t>
      </w:r>
    </w:p>
    <w:tbl>
      <w:tblPr>
        <w:tblStyle w:val="13"/>
        <w:tblW w:w="8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5"/>
        <w:gridCol w:w="4215"/>
        <w:gridCol w:w="2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3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包号</w:t>
            </w:r>
          </w:p>
        </w:tc>
        <w:tc>
          <w:tcPr>
            <w:tcW w:w="421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包</w:t>
            </w:r>
            <w:r>
              <w:rPr>
                <w:rFonts w:hint="eastAsia" w:asciiTheme="minorEastAsia" w:hAnsiTheme="minorEastAsia" w:eastAsiaTheme="minorEastAsia" w:cstheme="minorEastAsia"/>
                <w:spacing w:val="7"/>
                <w:sz w:val="24"/>
                <w:szCs w:val="24"/>
              </w:rPr>
              <w:t>名称</w:t>
            </w:r>
          </w:p>
        </w:tc>
        <w:tc>
          <w:tcPr>
            <w:tcW w:w="2321"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包预算</w:t>
            </w:r>
            <w:r>
              <w:rPr>
                <w:rFonts w:hint="eastAsia" w:asciiTheme="minorEastAsia" w:hAnsiTheme="minorEastAsia" w:eastAsiaTheme="minorEastAsia" w:cstheme="minorEastAsia"/>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1</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2</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c>
          <w:tcPr>
            <w:tcW w:w="4215"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bl>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left"/>
        <w:textAlignment w:val="baseline"/>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5.采购清单或服务要求</w:t>
      </w:r>
    </w:p>
    <w:tbl>
      <w:tblPr>
        <w:tblStyle w:val="10"/>
        <w:tblW w:w="817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1632"/>
        <w:gridCol w:w="385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序号</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名称</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单位</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25"/>
          <w:sz w:val="24"/>
          <w:szCs w:val="24"/>
          <w:lang w:val="en-US" w:eastAsia="zh-CN"/>
        </w:rPr>
      </w:pPr>
      <w:r>
        <w:rPr>
          <w:rFonts w:hint="eastAsia" w:asciiTheme="minorEastAsia" w:hAnsiTheme="minorEastAsia" w:eastAsiaTheme="minorEastAsia" w:cstheme="minorEastAsia"/>
          <w:spacing w:val="-25"/>
          <w:sz w:val="24"/>
          <w:szCs w:val="24"/>
          <w:lang w:val="en-US" w:eastAsia="zh-CN"/>
        </w:rPr>
        <w:t>注：采购清单中的强制节能产品请列明。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left"/>
        <w:textAlignment w:val="baseline"/>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5"/>
          <w:sz w:val="24"/>
          <w:szCs w:val="24"/>
        </w:rPr>
        <w:t>.合同履行期限：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val="en-US" w:eastAsia="zh-CN"/>
        </w:rPr>
        <w:t>7</w:t>
      </w:r>
      <w:r>
        <w:rPr>
          <w:rFonts w:hint="eastAsia" w:asciiTheme="minorEastAsia" w:hAnsiTheme="minorEastAsia" w:eastAsiaTheme="minorEastAsia" w:cstheme="minorEastAsia"/>
          <w:spacing w:val="-2"/>
          <w:sz w:val="24"/>
          <w:szCs w:val="24"/>
        </w:rPr>
        <w:t>.本项目是否接受联合体：</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是</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否。</w:t>
      </w:r>
    </w:p>
    <w:p>
      <w:pPr>
        <w:pStyle w:val="4"/>
        <w:keepNext w:val="0"/>
        <w:keepLines w:val="0"/>
        <w:pageBreakBefore w:val="0"/>
        <w:widowControl/>
        <w:kinsoku/>
        <w:wordWrap w:val="0"/>
        <w:overflowPunct/>
        <w:topLinePunct w:val="0"/>
        <w:bidi w:val="0"/>
        <w:spacing w:line="360" w:lineRule="auto"/>
        <w:jc w:val="both"/>
        <w:outlineLvl w:val="1"/>
        <w:rPr>
          <w:spacing w:val="-1"/>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bidi w:val="0"/>
        <w:spacing w:line="360" w:lineRule="auto"/>
        <w:jc w:val="both"/>
        <w:outlineLvl w:val="1"/>
        <w:rPr>
          <w:sz w:val="24"/>
          <w:szCs w:val="24"/>
        </w:rPr>
      </w:pPr>
      <w:r>
        <w:rPr>
          <w:spacing w:val="-1"/>
          <w:sz w:val="24"/>
          <w:szCs w:val="24"/>
          <w14:textOutline w14:w="1537" w14:cap="flat" w14:cmpd="sng">
            <w14:solidFill>
              <w14:srgbClr w14:val="000000"/>
            </w14:solidFill>
            <w14:prstDash w14:val="solid"/>
            <w14:miter w14:val="0"/>
          </w14:textOutline>
        </w:rPr>
        <w:t>二、申请人的资格要求（须同时满足）</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1.注册于中华人民共和国境内，具有独立承担民事责任能力；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2.具有良好的商业信誉和健全的财务会计制度；</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3.具有履行合同所必需的设备和专业技术能力；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4.有依法缴纳税收和社会保障资金的良好记录；</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5.参加政府采购活动前三年内，在经营活动中没有重大违法记录；</w:t>
      </w:r>
    </w:p>
    <w:p>
      <w:pPr>
        <w:keepNext w:val="0"/>
        <w:keepLines w:val="0"/>
        <w:pageBreakBefore w:val="0"/>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6.根据《关于在政府采购活动中查询及使用信用记录有关问题的通知》(财库</w:t>
      </w:r>
      <w:r>
        <w:rPr>
          <w:rFonts w:hint="eastAsia" w:asciiTheme="minorEastAsia" w:hAnsiTheme="minorEastAsia" w:eastAsiaTheme="minorEastAsia" w:cstheme="minorEastAsia"/>
          <w:spacing w:val="-2"/>
          <w:sz w:val="24"/>
          <w:szCs w:val="24"/>
          <w:lang w:val="en-US" w:eastAsia="zh-CN"/>
        </w:rPr>
        <w:t>〔2016〕</w:t>
      </w:r>
      <w:r>
        <w:rPr>
          <w:rFonts w:hint="eastAsia" w:asciiTheme="minorEastAsia" w:hAnsiTheme="minorEastAsia" w:eastAsiaTheme="minorEastAsia" w:cstheme="minorEastAsia"/>
          <w:snapToGrid w:val="0"/>
          <w:color w:val="000000"/>
          <w:spacing w:val="-14"/>
          <w:kern w:val="0"/>
          <w:sz w:val="24"/>
          <w:szCs w:val="24"/>
          <w:lang w:val="en-US" w:eastAsia="zh-CN" w:bidi="ar-SA"/>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7.遵守国家有关法律、法规、规章。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落实政府采购政策需满足的资格要求：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中小企业政策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本项目不专门面向中小企业预留采购份额。</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8"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12"/>
          <w:position w:val="17"/>
          <w:sz w:val="24"/>
          <w:szCs w:val="24"/>
          <w:lang w:eastAsia="zh-CN"/>
        </w:rPr>
        <w:t>□</w:t>
      </w:r>
      <w:r>
        <w:rPr>
          <w:rFonts w:hint="eastAsia" w:asciiTheme="minorEastAsia" w:hAnsiTheme="minorEastAsia" w:eastAsiaTheme="minorEastAsia" w:cstheme="minorEastAsia"/>
          <w:spacing w:val="12"/>
          <w:position w:val="17"/>
          <w:sz w:val="24"/>
          <w:szCs w:val="24"/>
        </w:rPr>
        <w:t>本项目专门面向中小企业采购。</w:t>
      </w:r>
      <w:r>
        <w:rPr>
          <w:rFonts w:hint="eastAsia" w:asciiTheme="minorEastAsia" w:hAnsiTheme="minorEastAsia" w:eastAsiaTheme="minorEastAsia" w:cstheme="minorEastAsia"/>
          <w:spacing w:val="-2"/>
          <w:position w:val="17"/>
          <w:sz w:val="24"/>
          <w:szCs w:val="24"/>
        </w:rPr>
        <w:t>即：</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供的货物全部由符合政策要求的中小</w:t>
      </w:r>
      <w:r>
        <w:rPr>
          <w:rFonts w:hint="eastAsia" w:asciiTheme="minorEastAsia" w:hAnsiTheme="minorEastAsia" w:eastAsiaTheme="minorEastAsia" w:cstheme="minorEastAsia"/>
          <w:spacing w:val="1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企业制造、服务全部由符合政策要求的中小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eastAsia="zh-CN"/>
        </w:rPr>
        <w:t>□</w:t>
      </w:r>
      <w:r>
        <w:rPr>
          <w:rFonts w:hint="eastAsia" w:asciiTheme="minorEastAsia" w:hAnsiTheme="minorEastAsia" w:eastAsiaTheme="minorEastAsia" w:cstheme="minorEastAsia"/>
          <w:spacing w:val="-2"/>
          <w:position w:val="17"/>
          <w:sz w:val="24"/>
          <w:szCs w:val="24"/>
        </w:rPr>
        <w:t>本项目预留部分采购项目预算专门面向中小企业采购。对于预留份额，</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企业承接。预留份额通过以下措施进行：</w:t>
      </w:r>
      <w:r>
        <w:rPr>
          <w:rFonts w:hint="eastAsia" w:asciiTheme="minorEastAsia" w:hAnsiTheme="minorEastAsia" w:eastAsiaTheme="minorEastAsia" w:cstheme="minorEastAsia"/>
          <w:spacing w:val="-2"/>
          <w:position w:val="17"/>
          <w:sz w:val="24"/>
          <w:szCs w:val="24"/>
          <w:lang w:val="en-US" w:eastAsia="zh-CN"/>
        </w:rPr>
        <w:t>预留金额</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万元或预留</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%份额</w:t>
      </w:r>
      <w:r>
        <w:rPr>
          <w:rFonts w:hint="eastAsia" w:asciiTheme="minorEastAsia" w:hAnsiTheme="minorEastAsia" w:eastAsiaTheme="minorEastAsia" w:cstheme="minorEastAsia"/>
          <w:spacing w:val="-2"/>
          <w:position w:val="17"/>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val="en-US" w:eastAsia="zh-CN"/>
        </w:rPr>
        <w:t>2.</w:t>
      </w:r>
      <w:r>
        <w:rPr>
          <w:rFonts w:hint="eastAsia" w:asciiTheme="minorEastAsia" w:hAnsiTheme="minorEastAsia" w:eastAsiaTheme="minorEastAsia" w:cstheme="minorEastAsia"/>
          <w:spacing w:val="-2"/>
          <w:position w:val="17"/>
          <w:sz w:val="24"/>
          <w:szCs w:val="24"/>
          <w:lang w:eastAsia="zh-CN"/>
        </w:rPr>
        <w:t>按照《政府采购促进中小企业发展管理办法》《财政部、司法部关于政府采购支持监狱企业发展有关问题的通知》《三部门联合发布关于促进残疾人就业政府采购政策的通知》的规定，扶持中小企业、监狱企业和残疾人福利性单位发展。</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3.</w:t>
      </w:r>
      <w:r>
        <w:rPr>
          <w:rFonts w:hint="eastAsia" w:asciiTheme="minorEastAsia" w:hAnsiTheme="minorEastAsia" w:eastAsiaTheme="minorEastAsia" w:cstheme="minorEastAsia"/>
          <w:spacing w:val="-2"/>
          <w:position w:val="17"/>
          <w:sz w:val="24"/>
          <w:szCs w:val="24"/>
          <w:lang w:eastAsia="zh-CN"/>
        </w:rPr>
        <w:t>本项目支持河南省政府采购合同融资政策</w:t>
      </w:r>
      <w:r>
        <w:rPr>
          <w:rFonts w:hint="eastAsia" w:asciiTheme="minorEastAsia" w:hAnsiTheme="minorEastAsia" w:eastAsiaTheme="minorEastAsia" w:cstheme="minorEastAsia"/>
          <w:spacing w:val="-2"/>
          <w:position w:val="17"/>
          <w:sz w:val="24"/>
          <w:szCs w:val="24"/>
          <w:lang w:val="en-US" w:eastAsia="zh-CN"/>
        </w:rPr>
        <w:t>和</w:t>
      </w:r>
      <w:r>
        <w:rPr>
          <w:rFonts w:hint="eastAsia" w:asciiTheme="minorEastAsia" w:hAnsiTheme="minorEastAsia" w:eastAsiaTheme="minorEastAsia" w:cstheme="minorEastAsia"/>
          <w:spacing w:val="-2"/>
          <w:position w:val="17"/>
          <w:sz w:val="24"/>
          <w:szCs w:val="24"/>
          <w:lang w:eastAsia="zh-CN"/>
        </w:rPr>
        <w:t>资格信用承诺制。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4</w:t>
      </w:r>
      <w:r>
        <w:rPr>
          <w:rFonts w:hint="eastAsia" w:asciiTheme="minorEastAsia" w:hAnsiTheme="minorEastAsia" w:eastAsiaTheme="minorEastAsia" w:cstheme="minorEastAsia"/>
          <w:spacing w:val="-5"/>
          <w:sz w:val="24"/>
          <w:szCs w:val="24"/>
        </w:rPr>
        <w:t>.本项目是否属于政府购买服务：</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eastAsia="zh-CN"/>
        </w:rPr>
        <w:t>□否□接受进口产品□</w:t>
      </w:r>
      <w:r>
        <w:rPr>
          <w:rFonts w:hint="eastAsia" w:asciiTheme="minorEastAsia" w:hAnsiTheme="minorEastAsia" w:eastAsiaTheme="minorEastAsia" w:cstheme="minorEastAsia"/>
          <w:spacing w:val="-2"/>
          <w:position w:val="17"/>
          <w:sz w:val="24"/>
          <w:szCs w:val="24"/>
          <w:lang w:val="en-US" w:eastAsia="zh-CN"/>
        </w:rPr>
        <w:t>不</w:t>
      </w:r>
      <w:r>
        <w:rPr>
          <w:rFonts w:hint="eastAsia" w:asciiTheme="minorEastAsia" w:hAnsiTheme="minorEastAsia" w:eastAsiaTheme="minorEastAsia" w:cstheme="minorEastAsia"/>
          <w:spacing w:val="-2"/>
          <w:position w:val="17"/>
          <w:sz w:val="24"/>
          <w:szCs w:val="24"/>
          <w:lang w:eastAsia="zh-CN"/>
        </w:rPr>
        <w:t>接受进口产品</w:t>
      </w:r>
    </w:p>
    <w:p>
      <w:pPr>
        <w:keepNext w:val="0"/>
        <w:keepLines w:val="0"/>
        <w:pageBreakBefore w:val="0"/>
        <w:kinsoku/>
        <w:wordWrap w:val="0"/>
        <w:overflowPunct/>
        <w:topLinePunct w:val="0"/>
        <w:bidi w:val="0"/>
        <w:spacing w:line="259" w:lineRule="auto"/>
        <w:ind w:firstLine="472" w:firstLineChars="200"/>
        <w:jc w:val="both"/>
        <w:rPr>
          <w:rFonts w:ascii="Arial"/>
          <w:sz w:val="21"/>
        </w:rPr>
      </w:pPr>
      <w:r>
        <w:rPr>
          <w:rFonts w:hint="eastAsia" w:asciiTheme="minorEastAsia" w:hAnsiTheme="minorEastAsia" w:eastAsiaTheme="minorEastAsia" w:cstheme="minorEastAsia"/>
          <w:spacing w:val="-2"/>
          <w:sz w:val="24"/>
          <w:szCs w:val="24"/>
        </w:rPr>
        <w:t>□是，公益一类事业单位、使用事业编制且由财政</w:t>
      </w:r>
      <w:r>
        <w:rPr>
          <w:rFonts w:hint="eastAsia" w:asciiTheme="minorEastAsia" w:hAnsiTheme="minorEastAsia" w:eastAsiaTheme="minorEastAsia" w:cstheme="minorEastAsia"/>
          <w:spacing w:val="-3"/>
          <w:sz w:val="24"/>
          <w:szCs w:val="24"/>
        </w:rPr>
        <w:t>拨款保障的群团组织，不得</w:t>
      </w:r>
      <w:r>
        <w:rPr>
          <w:rFonts w:hint="eastAsia" w:asciiTheme="minorEastAsia" w:hAnsiTheme="minorEastAsia" w:eastAsiaTheme="minorEastAsia" w:cstheme="minorEastAsia"/>
          <w:spacing w:val="-9"/>
          <w:sz w:val="24"/>
          <w:szCs w:val="24"/>
        </w:rPr>
        <w:t>作为承接主体</w:t>
      </w:r>
      <w:r>
        <w:rPr>
          <w:rFonts w:hint="eastAsia" w:asciiTheme="minorEastAsia" w:hAnsiTheme="minorEastAsia" w:eastAsiaTheme="minorEastAsia" w:cstheme="minorEastAsia"/>
          <w:spacing w:val="-12"/>
          <w:sz w:val="24"/>
          <w:szCs w:val="24"/>
        </w:rPr>
        <w:t>。</w:t>
      </w:r>
    </w:p>
    <w:p>
      <w:pPr>
        <w:keepNext w:val="0"/>
        <w:keepLines w:val="0"/>
        <w:pageBreakBefore w:val="0"/>
        <w:kinsoku/>
        <w:wordWrap w:val="0"/>
        <w:overflowPunct/>
        <w:topLinePunct w:val="0"/>
        <w:bidi w:val="0"/>
        <w:spacing w:line="259"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rFonts w:hint="eastAsia"/>
          <w:spacing w:val="-1"/>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四</w:t>
      </w:r>
      <w:r>
        <w:rPr>
          <w:spacing w:val="-1"/>
          <w:sz w:val="24"/>
          <w:szCs w:val="24"/>
          <w14:textOutline w14:w="1537" w14:cap="flat" w14:cmpd="sng">
            <w14:solidFill>
              <w14:srgbClr w14:val="000000"/>
            </w14:solidFill>
            <w14:prstDash w14:val="solid"/>
            <w14:miter w14:val="0"/>
          </w14:textOutline>
        </w:rPr>
        <w:t>、获取采购文件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1.时间：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4"/>
          <w:sz w:val="24"/>
          <w:szCs w:val="24"/>
        </w:rPr>
        <w:t>每天上午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，下午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（北京时</w:t>
      </w:r>
      <w:r>
        <w:rPr>
          <w:rFonts w:hint="eastAsia" w:asciiTheme="minorEastAsia" w:hAnsiTheme="minorEastAsia" w:eastAsiaTheme="minorEastAsia" w:cstheme="minorEastAsia"/>
          <w:spacing w:val="-15"/>
          <w:sz w:val="24"/>
          <w:szCs w:val="24"/>
        </w:rPr>
        <w:t>间，法定节假日除外）。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2.地点：南阳市公共资源交易中心网站https://ggzyjy.nanyang.gov.cn</w:t>
      </w:r>
    </w:p>
    <w:p>
      <w:pPr>
        <w:keepNext w:val="0"/>
        <w:keepLines w:val="0"/>
        <w:pageBreakBefore w:val="0"/>
        <w:kinsoku/>
        <w:wordWrap w:val="0"/>
        <w:overflowPunct/>
        <w:topLinePunct w:val="0"/>
        <w:bidi w:val="0"/>
        <w:spacing w:line="360" w:lineRule="auto"/>
        <w:ind w:firstLine="464"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rPr>
        <w:t>3.方式：</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登录南阳市公共资源交易中心网（https://ggzyjy.nanyang.gov.cn），注册后凭办理的企业身份认证锁（CA数字证书）登录会员系统按网上提示下载招标文件(*.nyzf格式)及资料（操作程序详见南阳市公共资源交易中心网站下载专区）</w:t>
      </w:r>
      <w:r>
        <w:rPr>
          <w:rFonts w:hint="eastAsia" w:asciiTheme="minorEastAsia" w:hAnsiTheme="minorEastAsia" w:eastAsiaTheme="minorEastAsia" w:cstheme="minorEastAsia"/>
          <w:snapToGrid w:val="0"/>
          <w:color w:val="000000"/>
          <w:kern w:val="0"/>
          <w:sz w:val="24"/>
          <w:szCs w:val="24"/>
          <w:lang w:val="en-US" w:eastAsia="zh-CN" w:bidi="ar-SA"/>
        </w:rPr>
        <w:t>，电子交易系统技术支持电话：400-998-0000，</w:t>
      </w:r>
      <w:r>
        <w:rPr>
          <w:rFonts w:hint="eastAsia" w:asciiTheme="minorEastAsia" w:hAnsiTheme="minorEastAsia" w:eastAsiaTheme="minorEastAsia" w:cstheme="minorEastAsia"/>
          <w:spacing w:val="-4"/>
          <w:sz w:val="24"/>
          <w:szCs w:val="24"/>
          <w:lang w:eastAsia="zh-CN"/>
        </w:rPr>
        <w:t>CA数字证书技术支持电话：15672779650。</w:t>
      </w:r>
    </w:p>
    <w:p>
      <w:pPr>
        <w:keepNext w:val="0"/>
        <w:keepLines w:val="0"/>
        <w:pageBreakBefore w:val="0"/>
        <w:widowControl w:val="0"/>
        <w:kinsoku/>
        <w:wordWrap w:val="0"/>
        <w:overflowPunct/>
        <w:topLinePunct w:val="0"/>
        <w:bidi w:val="0"/>
        <w:spacing w:after="0"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4"/>
          <w:sz w:val="24"/>
          <w:szCs w:val="24"/>
          <w:lang w:eastAsia="zh-CN"/>
        </w:rPr>
        <w:t>未入库的供应商请及时办理入库手续。</w:t>
      </w:r>
      <w:bookmarkStart w:id="1" w:name="_Hlk117077716"/>
      <w:r>
        <w:rPr>
          <w:rFonts w:hint="eastAsia" w:asciiTheme="minorEastAsia" w:hAnsiTheme="minorEastAsia" w:eastAsiaTheme="minorEastAsia" w:cstheme="minorEastAsia"/>
          <w:spacing w:val="-4"/>
          <w:sz w:val="24"/>
          <w:szCs w:val="24"/>
          <w:lang w:eastAsia="zh-CN"/>
        </w:rPr>
        <w:t>入库办理请参见南阳市公共资源交易中心网https://ggzyjy.nanyang.gov.cn下载专区《诚信库申报操作手册》</w:t>
      </w:r>
      <w:bookmarkEnd w:id="1"/>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完成企业诚信库注册后可申领电子营业执照，申领电子营业执照请参见南阳市公共资源交易中心下载专区《电子营业执照应用平台系统操作手册-投标单位》。</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使用电子营业执照扫码登</w:t>
      </w:r>
      <w:r>
        <w:rPr>
          <w:rFonts w:hint="eastAsia" w:asciiTheme="minorEastAsia" w:hAnsiTheme="minorEastAsia" w:eastAsiaTheme="minorEastAsia" w:cstheme="minorEastAsia"/>
          <w:spacing w:val="-4"/>
          <w:sz w:val="24"/>
          <w:szCs w:val="24"/>
          <w:lang w:val="en-US" w:eastAsia="zh-CN"/>
        </w:rPr>
        <w:t>录</w:t>
      </w:r>
      <w:r>
        <w:rPr>
          <w:rFonts w:hint="eastAsia" w:asciiTheme="minorEastAsia" w:hAnsiTheme="minorEastAsia" w:eastAsiaTheme="minorEastAsia" w:cstheme="minorEastAsia"/>
          <w:spacing w:val="-4"/>
          <w:sz w:val="24"/>
          <w:szCs w:val="24"/>
          <w:lang w:eastAsia="zh-CN"/>
        </w:rPr>
        <w:t>南阳市公共资源电子营业执照应用平台系统（http://</w:t>
      </w:r>
      <w:bookmarkStart w:id="2" w:name="_Hlk117068952"/>
      <w:r>
        <w:rPr>
          <w:rFonts w:hint="eastAsia" w:asciiTheme="minorEastAsia" w:hAnsiTheme="minorEastAsia" w:eastAsiaTheme="minorEastAsia" w:cstheme="minorEastAsia"/>
          <w:spacing w:val="-4"/>
          <w:sz w:val="24"/>
          <w:szCs w:val="24"/>
          <w:lang w:eastAsia="zh-CN"/>
        </w:rPr>
        <w:t>111.6.77.187:8081</w:t>
      </w:r>
      <w:bookmarkEnd w:id="2"/>
      <w:r>
        <w:rPr>
          <w:rFonts w:hint="eastAsia" w:asciiTheme="minorEastAsia" w:hAnsiTheme="minorEastAsia" w:eastAsiaTheme="minorEastAsia" w:cstheme="minorEastAsia"/>
          <w:spacing w:val="-4"/>
          <w:sz w:val="24"/>
          <w:szCs w:val="24"/>
          <w:lang w:eastAsia="zh-CN"/>
        </w:rPr>
        <w:t>/ggzy/）免费下载</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文件。电子营业执照申领技术支持电话：17269580661、17269580657，电子营业执照应用平台技术支持电话：17719857571</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4.售价：0元。</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jc w:val="both"/>
        <w:textAlignment w:val="baseline"/>
        <w:outlineLvl w:val="1"/>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五、响应文件的制作及上传</w:t>
      </w:r>
    </w:p>
    <w:p>
      <w:pPr>
        <w:keepNext w:val="0"/>
        <w:keepLines w:val="0"/>
        <w:pageBreakBefore w:val="0"/>
        <w:shd w:val="clear" w:color="auto" w:fill="FFFFFF"/>
        <w:kinsoku/>
        <w:wordWrap w:val="0"/>
        <w:overflowPunct/>
        <w:topLinePunct w:val="0"/>
        <w:bidi w:val="0"/>
        <w:spacing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须</w:t>
      </w:r>
      <w:r>
        <w:rPr>
          <w:rFonts w:hint="eastAsia" w:asciiTheme="minorEastAsia" w:hAnsiTheme="minorEastAsia" w:eastAsiaTheme="minorEastAsia" w:cstheme="minorEastAsia"/>
          <w:spacing w:val="-4"/>
          <w:sz w:val="24"/>
          <w:szCs w:val="24"/>
          <w:lang w:val="en-US" w:eastAsia="zh-CN"/>
        </w:rPr>
        <w:t>上传加密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文件需要使用投标文件制作工具制作，制作工具及操作手册可在南阳市公共资源交易中心网站“下载专区”中下载。</w:t>
      </w:r>
      <w:r>
        <w:rPr>
          <w:rFonts w:hint="eastAsia" w:asciiTheme="minorEastAsia" w:hAnsiTheme="minorEastAsia" w:eastAsiaTheme="minorEastAsia" w:cstheme="minorEastAsia"/>
          <w:spacing w:val="-4"/>
          <w:sz w:val="24"/>
          <w:szCs w:val="24"/>
          <w:lang w:val="en-US" w:eastAsia="zh-CN"/>
        </w:rPr>
        <w:t>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文件应在</w:t>
      </w:r>
      <w:r>
        <w:rPr>
          <w:rFonts w:hint="eastAsia" w:asciiTheme="minorEastAsia" w:hAnsiTheme="minorEastAsia" w:eastAsiaTheme="minorEastAsia" w:cstheme="minorEastAsia"/>
          <w:spacing w:val="-4"/>
          <w:sz w:val="24"/>
          <w:szCs w:val="24"/>
          <w:lang w:val="en-US" w:eastAsia="zh-CN"/>
        </w:rPr>
        <w:t>竞争性磋商</w:t>
      </w:r>
      <w:r>
        <w:rPr>
          <w:rFonts w:hint="eastAsia" w:asciiTheme="minorEastAsia" w:hAnsiTheme="minorEastAsia" w:eastAsiaTheme="minorEastAsia" w:cstheme="minorEastAsia"/>
          <w:spacing w:val="-4"/>
          <w:sz w:val="24"/>
          <w:szCs w:val="24"/>
          <w:lang w:eastAsia="zh-CN"/>
        </w:rPr>
        <w:t>文件规定的</w:t>
      </w:r>
      <w:r>
        <w:rPr>
          <w:rFonts w:hint="eastAsia" w:asciiTheme="minorEastAsia" w:hAnsiTheme="minorEastAsia" w:eastAsiaTheme="minorEastAsia" w:cstheme="minorEastAsia"/>
          <w:spacing w:val="-4"/>
          <w:sz w:val="24"/>
          <w:szCs w:val="24"/>
          <w:lang w:val="en-US" w:eastAsia="zh-CN"/>
        </w:rPr>
        <w:t>上传</w:t>
      </w:r>
      <w:r>
        <w:rPr>
          <w:rFonts w:hint="eastAsia" w:asciiTheme="minorEastAsia" w:hAnsiTheme="minorEastAsia" w:eastAsiaTheme="minorEastAsia" w:cstheme="minorEastAsia"/>
          <w:spacing w:val="-4"/>
          <w:sz w:val="24"/>
          <w:szCs w:val="24"/>
          <w:lang w:eastAsia="zh-CN"/>
        </w:rPr>
        <w:t>截止时间前到达交易系统。逾期到达交易系统的电子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文件视为放弃本次</w:t>
      </w:r>
      <w:r>
        <w:rPr>
          <w:rFonts w:hint="eastAsia" w:asciiTheme="minorEastAsia" w:hAnsiTheme="minorEastAsia" w:eastAsiaTheme="minorEastAsia" w:cstheme="minorEastAsia"/>
          <w:spacing w:val="-4"/>
          <w:sz w:val="24"/>
          <w:szCs w:val="24"/>
          <w:lang w:val="en-US" w:eastAsia="zh-CN"/>
        </w:rPr>
        <w:t>磋商</w:t>
      </w:r>
      <w:r>
        <w:rPr>
          <w:rFonts w:hint="eastAsia" w:asciiTheme="minorEastAsia" w:hAnsiTheme="minorEastAsia" w:eastAsiaTheme="minorEastAsia" w:cstheme="minorEastAsia"/>
          <w:spacing w:val="-4"/>
          <w:sz w:val="24"/>
          <w:szCs w:val="24"/>
          <w:lang w:eastAsia="zh-CN"/>
        </w:rPr>
        <w:t>。</w:t>
      </w:r>
    </w:p>
    <w:p>
      <w:pPr>
        <w:keepNext w:val="0"/>
        <w:keepLines w:val="0"/>
        <w:pageBreakBefore w:val="0"/>
        <w:shd w:val="clear" w:color="auto" w:fill="FFFFFF"/>
        <w:kinsoku/>
        <w:wordWrap w:val="0"/>
        <w:overflowPunct/>
        <w:topLinePunct w:val="0"/>
        <w:bidi w:val="0"/>
        <w:spacing w:line="360" w:lineRule="auto"/>
        <w:ind w:firstLine="464" w:firstLineChars="200"/>
        <w:jc w:val="both"/>
        <w:rPr>
          <w:rFonts w:hint="default" w:asciiTheme="minorEastAsia" w:hAnsiTheme="minorEastAsia" w:eastAsiaTheme="minorEastAsia" w:cstheme="minorEastAsia"/>
          <w:spacing w:val="-4"/>
          <w:sz w:val="24"/>
          <w:szCs w:val="24"/>
          <w:lang w:val="en-US" w:eastAsia="zh-CN"/>
        </w:rPr>
      </w:pPr>
      <w:r>
        <w:rPr>
          <w:rFonts w:hint="eastAsia" w:asciiTheme="minorEastAsia" w:hAnsiTheme="minorEastAsia" w:eastAsiaTheme="minorEastAsia" w:cstheme="minorEastAsia"/>
          <w:spacing w:val="-4"/>
          <w:sz w:val="24"/>
          <w:szCs w:val="24"/>
          <w:lang w:eastAsia="zh-CN"/>
        </w:rPr>
        <w:t>本项目采用全流程电子化，供应商应在电子响应文件上传截止时间前登录不见面开标大厅，所有准备工作需要自行到位。</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过程中如遇到紧急事项，可在不见面开标大厅中进行提出异议或文字交流，严重问题可拨打技术支持电话0377-61176137。</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w:t>
      </w:r>
      <w:r>
        <w:rPr>
          <w:rFonts w:hint="eastAsia" w:asciiTheme="minorEastAsia" w:hAnsiTheme="minorEastAsia" w:eastAsiaTheme="minorEastAsia" w:cstheme="minorEastAsia"/>
          <w:spacing w:val="-4"/>
          <w:sz w:val="24"/>
          <w:szCs w:val="24"/>
          <w:lang w:eastAsia="zh-CN"/>
        </w:rPr>
        <w:t>造成无法及时解密的，视为该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文件”。电子交易系统技术支持电话：400-998-0000</w:t>
      </w:r>
      <w:r>
        <w:rPr>
          <w:rFonts w:hint="eastAsia" w:asciiTheme="minorEastAsia" w:hAnsiTheme="minorEastAsia" w:eastAsiaTheme="minorEastAsia" w:cstheme="minorEastAsia"/>
          <w:spacing w:val="-4"/>
          <w:sz w:val="24"/>
          <w:szCs w:val="24"/>
          <w:lang w:val="en-US" w:eastAsia="zh-CN"/>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30"/>
          <w:sz w:val="24"/>
          <w:szCs w:val="24"/>
          <w:lang w:val="en-US" w:eastAsia="zh-CN"/>
        </w:rPr>
        <w:t>。</w:t>
      </w:r>
      <w:r>
        <w:rPr>
          <w:rFonts w:hint="eastAsia" w:asciiTheme="minorEastAsia" w:hAnsiTheme="minorEastAsia" w:eastAsiaTheme="minorEastAsia" w:cstheme="minorEastAsia"/>
          <w:spacing w:val="-4"/>
          <w:sz w:val="24"/>
          <w:szCs w:val="24"/>
          <w:lang w:val="en-US" w:eastAsia="zh-CN"/>
        </w:rPr>
        <w:t>供应商须上传加密电子响应文件。电子响应文件需要使用“电子营业执照应用平台投标文件制作工具（南阳版）”制作，制作工具及操作手册可在南阳市公共资源电子营业执照应用平台系统“系统功能”-“组件下载”处下载。</w:t>
      </w:r>
      <w:r>
        <w:rPr>
          <w:rFonts w:hint="eastAsia" w:asciiTheme="minorEastAsia" w:hAnsiTheme="minorEastAsia" w:eastAsiaTheme="minorEastAsia" w:cstheme="minorEastAsia"/>
          <w:spacing w:val="-4"/>
          <w:sz w:val="24"/>
          <w:szCs w:val="24"/>
          <w:lang w:eastAsia="zh-CN"/>
        </w:rPr>
        <w:t>加密电子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文件（格式后缀为:.file）应在</w:t>
      </w:r>
      <w:r>
        <w:rPr>
          <w:rFonts w:hint="eastAsia" w:asciiTheme="minorEastAsia" w:hAnsiTheme="minorEastAsia" w:eastAsiaTheme="minorEastAsia" w:cstheme="minorEastAsia"/>
          <w:spacing w:val="-4"/>
          <w:sz w:val="24"/>
          <w:szCs w:val="24"/>
          <w:lang w:val="en-US" w:eastAsia="zh-CN"/>
        </w:rPr>
        <w:t>竞争性磋商</w:t>
      </w:r>
      <w:r>
        <w:rPr>
          <w:rFonts w:hint="eastAsia" w:asciiTheme="minorEastAsia" w:hAnsiTheme="minorEastAsia" w:eastAsiaTheme="minorEastAsia" w:cstheme="minorEastAsia"/>
          <w:spacing w:val="-4"/>
          <w:sz w:val="24"/>
          <w:szCs w:val="24"/>
          <w:lang w:eastAsia="zh-CN"/>
        </w:rPr>
        <w:t>文件规定的上传截止时间前上传至电子营业执照应用平台系统（http://111.6.77.187:8081/ggzy/）。逾期上传至电子营业执照应用平台系统的电子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文件视为无效文件。</w:t>
      </w:r>
    </w:p>
    <w:p>
      <w:pPr>
        <w:keepNext w:val="0"/>
        <w:keepLines w:val="0"/>
        <w:pageBreakBefore w:val="0"/>
        <w:widowControl w:val="0"/>
        <w:kinsoku/>
        <w:wordWrap w:val="0"/>
        <w:overflowPunct/>
        <w:topLinePunct w:val="0"/>
        <w:bidi w:val="0"/>
        <w:spacing w:after="0" w:line="360" w:lineRule="auto"/>
        <w:ind w:left="9" w:firstLine="424" w:firstLineChars="183"/>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本项目采用全流程电子化，供应商应在开标时间前登录电子营业执照应用平台系统不见面开标大厅；在响应文件解密过程中，</w:t>
      </w:r>
      <w:r>
        <w:rPr>
          <w:rFonts w:hint="eastAsia" w:asciiTheme="minorEastAsia" w:hAnsiTheme="minorEastAsia" w:eastAsiaTheme="minorEastAsia" w:cstheme="minorEastAsia"/>
          <w:spacing w:val="-4"/>
          <w:sz w:val="24"/>
          <w:szCs w:val="24"/>
          <w:lang w:eastAsia="zh-CN"/>
        </w:rPr>
        <w:t>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w:t>
      </w:r>
      <w:r>
        <w:rPr>
          <w:rFonts w:hint="eastAsia" w:asciiTheme="minorEastAsia" w:hAnsiTheme="minorEastAsia" w:eastAsiaTheme="minorEastAsia" w:cstheme="minorEastAsia"/>
          <w:snapToGrid w:val="0"/>
          <w:color w:val="000000"/>
          <w:spacing w:val="-4"/>
          <w:kern w:val="0"/>
          <w:sz w:val="24"/>
          <w:szCs w:val="24"/>
          <w:lang w:val="en-US" w:eastAsia="zh-CN" w:bidi="ar-SA"/>
        </w:rPr>
        <w:t>解密过程中遇到紧急事项，可在不见面开标大厅中提出异议或者文字交流，严重问题可拨打技术支持电话17719857571。</w:t>
      </w:r>
    </w:p>
    <w:p>
      <w:pPr>
        <w:pStyle w:val="4"/>
        <w:keepNext w:val="0"/>
        <w:keepLines w:val="0"/>
        <w:pageBreakBefore w:val="0"/>
        <w:kinsoku/>
        <w:wordWrap w:val="0"/>
        <w:overflowPunct/>
        <w:topLinePunct w:val="0"/>
        <w:bidi w:val="0"/>
        <w:spacing w:before="79" w:line="222" w:lineRule="auto"/>
        <w:ind w:left="15"/>
        <w:jc w:val="both"/>
        <w:outlineLvl w:val="1"/>
        <w:rPr>
          <w:rFonts w:hint="eastAsia"/>
          <w:spacing w:val="-3"/>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79" w:line="222" w:lineRule="auto"/>
        <w:ind w:left="15"/>
        <w:jc w:val="both"/>
        <w:outlineLvl w:val="1"/>
        <w:rPr>
          <w:rFonts w:hint="default" w:eastAsia="宋体"/>
          <w:sz w:val="24"/>
          <w:szCs w:val="24"/>
          <w:lang w:val="en-US" w:eastAsia="zh-CN"/>
        </w:rPr>
      </w:pPr>
      <w:r>
        <w:rPr>
          <w:rFonts w:hint="eastAsia"/>
          <w:spacing w:val="-3"/>
          <w:sz w:val="24"/>
          <w:szCs w:val="24"/>
          <w:lang w:val="en-US" w:eastAsia="zh-CN"/>
          <w14:textOutline w14:w="1537" w14:cap="flat" w14:cmpd="sng">
            <w14:solidFill>
              <w14:srgbClr w14:val="000000"/>
            </w14:solidFill>
            <w14:prstDash w14:val="solid"/>
            <w14:miter w14:val="0"/>
          </w14:textOutline>
        </w:rPr>
        <w:t>六</w:t>
      </w:r>
      <w:r>
        <w:rPr>
          <w:spacing w:val="-3"/>
          <w:sz w:val="24"/>
          <w:szCs w:val="24"/>
          <w14:textOutline w14:w="1537" w14:cap="flat" w14:cmpd="sng">
            <w14:solidFill>
              <w14:srgbClr w14:val="000000"/>
            </w14:solidFill>
            <w14:prstDash w14:val="solid"/>
            <w14:miter w14:val="0"/>
          </w14:textOutline>
        </w:rPr>
        <w:t>、</w:t>
      </w:r>
      <w:r>
        <w:rPr>
          <w:rFonts w:hint="eastAsia"/>
          <w:spacing w:val="-3"/>
          <w:sz w:val="24"/>
          <w:szCs w:val="24"/>
          <w:lang w:val="en-US" w:eastAsia="zh-CN"/>
          <w14:textOutline w14:w="1537" w14:cap="flat" w14:cmpd="sng">
            <w14:solidFill>
              <w14:srgbClr w14:val="000000"/>
            </w14:solidFill>
            <w14:prstDash w14:val="solid"/>
            <w14:miter w14:val="0"/>
          </w14:textOutline>
        </w:rPr>
        <w:t>上传截止时间、</w:t>
      </w:r>
      <w:r>
        <w:rPr>
          <w:spacing w:val="-3"/>
          <w:sz w:val="24"/>
          <w:szCs w:val="24"/>
          <w14:textOutline w14:w="1537" w14:cap="flat" w14:cmpd="sng">
            <w14:solidFill>
              <w14:srgbClr w14:val="000000"/>
            </w14:solidFill>
            <w14:prstDash w14:val="solid"/>
            <w14:miter w14:val="0"/>
          </w14:textOutline>
        </w:rPr>
        <w:t>开启</w:t>
      </w:r>
      <w:r>
        <w:rPr>
          <w:rFonts w:hint="eastAsia"/>
          <w:spacing w:val="-3"/>
          <w:sz w:val="24"/>
          <w:szCs w:val="24"/>
          <w:lang w:val="en-US" w:eastAsia="zh-CN"/>
          <w14:textOutline w14:w="1537" w14:cap="flat" w14:cmpd="sng">
            <w14:solidFill>
              <w14:srgbClr w14:val="000000"/>
            </w14:solidFill>
            <w14:prstDash w14:val="solid"/>
            <w14:miter w14:val="0"/>
          </w14:textOutline>
        </w:rPr>
        <w:t>响应文件时间和地点</w:t>
      </w:r>
    </w:p>
    <w:p>
      <w:pPr>
        <w:pStyle w:val="4"/>
        <w:keepNext w:val="0"/>
        <w:keepLines w:val="0"/>
        <w:pageBreakBefore w:val="0"/>
        <w:kinsoku/>
        <w:wordWrap w:val="0"/>
        <w:overflowPunct/>
        <w:topLinePunct w:val="0"/>
        <w:bidi w:val="0"/>
        <w:spacing w:before="181" w:line="220" w:lineRule="auto"/>
        <w:jc w:val="both"/>
        <w:rPr>
          <w:sz w:val="24"/>
          <w:szCs w:val="24"/>
        </w:rPr>
      </w:pPr>
      <w:r>
        <w:rPr>
          <w:spacing w:val="-25"/>
          <w:sz w:val="24"/>
          <w:szCs w:val="24"/>
        </w:rPr>
        <w:t>时间：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年</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月</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日</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点</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分</w:t>
      </w:r>
      <w:r>
        <w:rPr>
          <w:spacing w:val="-25"/>
          <w:sz w:val="24"/>
          <w:szCs w:val="24"/>
        </w:rPr>
        <w:t>（北京时间）。</w:t>
      </w:r>
    </w:p>
    <w:p>
      <w:pPr>
        <w:pStyle w:val="4"/>
        <w:keepNext w:val="0"/>
        <w:keepLines w:val="0"/>
        <w:pageBreakBefore w:val="0"/>
        <w:kinsoku/>
        <w:wordWrap w:val="0"/>
        <w:overflowPunct/>
        <w:topLinePunct w:val="0"/>
        <w:bidi w:val="0"/>
        <w:spacing w:before="180" w:line="189" w:lineRule="auto"/>
        <w:jc w:val="both"/>
        <w:rPr>
          <w:rFonts w:hint="eastAsia" w:ascii="Arial" w:hAnsi="Arial" w:eastAsia="宋体" w:cs="Arial"/>
          <w:sz w:val="24"/>
          <w:szCs w:val="24"/>
          <w:lang w:eastAsia="zh-CN"/>
        </w:rPr>
      </w:pPr>
      <w:r>
        <w:rPr>
          <w:spacing w:val="-31"/>
          <w:sz w:val="24"/>
          <w:szCs w:val="24"/>
        </w:rPr>
        <w:t>地点：</w:t>
      </w:r>
      <w:r>
        <w:rPr>
          <w:rFonts w:ascii="Arial" w:hAnsi="Arial" w:eastAsia="Arial" w:cs="Arial"/>
          <w:position w:val="5"/>
          <w:sz w:val="24"/>
          <w:szCs w:val="24"/>
        </w:rPr>
        <w:t>_________</w:t>
      </w:r>
      <w:r>
        <w:rPr>
          <w:rFonts w:hint="eastAsia" w:ascii="Arial" w:hAnsi="Arial" w:cs="Arial"/>
          <w:position w:val="5"/>
          <w:sz w:val="24"/>
          <w:szCs w:val="24"/>
          <w:lang w:eastAsia="zh-CN"/>
        </w:rPr>
        <w:t>。</w:t>
      </w:r>
    </w:p>
    <w:p>
      <w:pPr>
        <w:keepNext w:val="0"/>
        <w:keepLines w:val="0"/>
        <w:pageBreakBefore w:val="0"/>
        <w:kinsoku/>
        <w:wordWrap w:val="0"/>
        <w:overflowPunct/>
        <w:topLinePunct w:val="0"/>
        <w:bidi w:val="0"/>
        <w:spacing w:line="269" w:lineRule="auto"/>
        <w:jc w:val="both"/>
        <w:rPr>
          <w:rFonts w:ascii="Arial"/>
          <w:sz w:val="21"/>
        </w:rPr>
      </w:pPr>
    </w:p>
    <w:p>
      <w:pPr>
        <w:keepNext w:val="0"/>
        <w:keepLines w:val="0"/>
        <w:pageBreakBefore w:val="0"/>
        <w:kinsoku/>
        <w:wordWrap w:val="0"/>
        <w:overflowPunct/>
        <w:topLinePunct w:val="0"/>
        <w:bidi w:val="0"/>
        <w:spacing w:line="269"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2"/>
          <w:sz w:val="24"/>
          <w:szCs w:val="24"/>
          <w:lang w:val="en-US" w:eastAsia="zh-CN"/>
          <w14:textOutline w14:w="1537" w14:cap="flat" w14:cmpd="sng">
            <w14:solidFill>
              <w14:srgbClr w14:val="000000"/>
            </w14:solidFill>
            <w14:prstDash w14:val="solid"/>
            <w14:miter w14:val="0"/>
          </w14:textOutline>
        </w:rPr>
        <w:t>七</w:t>
      </w:r>
      <w:r>
        <w:rPr>
          <w:spacing w:val="-2"/>
          <w:sz w:val="24"/>
          <w:szCs w:val="24"/>
          <w14:textOutline w14:w="1537" w14:cap="flat" w14:cmpd="sng">
            <w14:solidFill>
              <w14:srgbClr w14:val="000000"/>
            </w14:solidFill>
            <w14:prstDash w14:val="solid"/>
            <w14:miter w14:val="0"/>
          </w14:textOutline>
        </w:rPr>
        <w:t>、公告期限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3"/>
          <w:sz w:val="24"/>
          <w:szCs w:val="24"/>
          <w:lang w:eastAsia="zh-CN"/>
        </w:rPr>
      </w:pP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日至____年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3"/>
          <w:sz w:val="24"/>
          <w:szCs w:val="24"/>
          <w:lang w:eastAsia="zh-CN"/>
        </w:rPr>
        <w:t>。</w:t>
      </w:r>
    </w:p>
    <w:p>
      <w:pPr>
        <w:keepNext w:val="0"/>
        <w:keepLines w:val="0"/>
        <w:pageBreakBefore w:val="0"/>
        <w:kinsoku/>
        <w:wordWrap w:val="0"/>
        <w:overflowPunct/>
        <w:topLinePunct w:val="0"/>
        <w:bidi w:val="0"/>
        <w:spacing w:line="259" w:lineRule="auto"/>
        <w:jc w:val="both"/>
        <w:rPr>
          <w:rFonts w:ascii="Arial"/>
          <w:sz w:val="21"/>
        </w:rPr>
      </w:pPr>
    </w:p>
    <w:p>
      <w:pPr>
        <w:keepNext w:val="0"/>
        <w:keepLines w:val="0"/>
        <w:pageBreakBefore w:val="0"/>
        <w:kinsoku/>
        <w:wordWrap w:val="0"/>
        <w:overflowPunct/>
        <w:topLinePunct w:val="0"/>
        <w:bidi w:val="0"/>
        <w:spacing w:line="260" w:lineRule="auto"/>
        <w:jc w:val="both"/>
        <w:rPr>
          <w:rFonts w:ascii="Arial"/>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八</w:t>
      </w:r>
      <w:r>
        <w:rPr>
          <w:spacing w:val="-1"/>
          <w:sz w:val="24"/>
          <w:szCs w:val="24"/>
          <w14:textOutline w14:w="1537" w14:cap="flat" w14:cmpd="sng">
            <w14:solidFill>
              <w14:srgbClr w14:val="000000"/>
            </w14:solidFill>
            <w14:prstDash w14:val="solid"/>
            <w14:miter w14:val="0"/>
          </w14:textOutline>
        </w:rPr>
        <w:t>、其他补充事宜</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default" w:asciiTheme="minorEastAsia" w:hAnsiTheme="minorEastAsia" w:eastAsiaTheme="minorEastAsia" w:cstheme="minorEastAsia"/>
          <w:spacing w:val="-9"/>
          <w:sz w:val="24"/>
          <w:szCs w:val="24"/>
          <w:u w:val="none"/>
          <w:lang w:val="en-US" w:eastAsia="zh-CN"/>
        </w:rPr>
      </w:pPr>
      <w:r>
        <w:rPr>
          <w:rFonts w:hint="eastAsia" w:asciiTheme="minorEastAsia" w:hAnsiTheme="minorEastAsia" w:eastAsiaTheme="minorEastAsia" w:cstheme="minorEastAsia"/>
          <w:spacing w:val="-9"/>
          <w:sz w:val="24"/>
          <w:szCs w:val="24"/>
          <w:lang w:val="en-US" w:eastAsia="zh-CN"/>
        </w:rPr>
        <w:t>如有</w:t>
      </w:r>
      <w:r>
        <w:rPr>
          <w:rFonts w:hint="eastAsia" w:asciiTheme="minorEastAsia" w:hAnsiTheme="minorEastAsia" w:eastAsiaTheme="minorEastAsia" w:cstheme="minorEastAsia"/>
          <w:spacing w:val="-9"/>
          <w:sz w:val="24"/>
          <w:szCs w:val="24"/>
          <w:u w:val="none"/>
          <w:lang w:val="en-US" w:eastAsia="zh-CN"/>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九</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、对本次</w:t>
      </w: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采购提</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出询问，请按以下方式联系。</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t>1.采购人信息</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b/>
          <w:bCs/>
          <w:spacing w:val="4"/>
          <w:sz w:val="24"/>
          <w:szCs w:val="24"/>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2.采购代理机构信息</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b/>
          <w:bCs/>
          <w:spacing w:val="5"/>
          <w:sz w:val="24"/>
          <w:szCs w:val="24"/>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default" w:asciiTheme="minorEastAsia" w:hAnsiTheme="minorEastAsia" w:eastAsiaTheme="minorEastAsia" w:cstheme="minorEastAsia"/>
          <w:b/>
          <w:bCs/>
          <w:spacing w:val="5"/>
          <w:sz w:val="24"/>
          <w:szCs w:val="24"/>
          <w:u w:val="single"/>
          <w:lang w:val="en-US" w:eastAsia="zh-CN"/>
        </w:rPr>
      </w:pPr>
      <w:r>
        <w:rPr>
          <w:rFonts w:hint="eastAsia" w:asciiTheme="minorEastAsia" w:hAnsiTheme="minorEastAsia" w:eastAsiaTheme="minorEastAsia" w:cstheme="minorEastAsia"/>
          <w:spacing w:val="4"/>
          <w:sz w:val="24"/>
          <w:szCs w:val="24"/>
          <w:lang w:val="en-US" w:eastAsia="zh-CN"/>
          <w14:textOutline w14:w="1537" w14:cap="flat" w14:cmpd="sng">
            <w14:solidFill>
              <w14:srgbClr w14:val="000000"/>
            </w14:solidFill>
            <w14:prstDash w14:val="solid"/>
            <w14:miter w14:val="0"/>
          </w14:textOutline>
        </w:rPr>
        <w:t>3、网址：</w:t>
      </w:r>
      <w:r>
        <w:rPr>
          <w:rFonts w:hint="eastAsia" w:asciiTheme="minorEastAsia" w:hAnsiTheme="minorEastAsia" w:eastAsiaTheme="minorEastAsia" w:cstheme="minorEastAsia"/>
          <w:spacing w:val="-15"/>
          <w:sz w:val="24"/>
          <w:szCs w:val="24"/>
          <w:lang w:val="en-US" w:eastAsia="zh-CN"/>
        </w:rPr>
        <w:t>https://ggzyjy.nanyang.gov.cn   E-mail:</w:t>
      </w:r>
    </w:p>
    <w:p>
      <w:pPr>
        <w:pStyle w:val="4"/>
        <w:keepNext w:val="0"/>
        <w:keepLines w:val="0"/>
        <w:pageBreakBefore w:val="0"/>
        <w:numPr>
          <w:ilvl w:val="0"/>
          <w:numId w:val="0"/>
        </w:numPr>
        <w:kinsoku/>
        <w:wordWrap w:val="0"/>
        <w:overflowPunct/>
        <w:topLinePunct w:val="0"/>
        <w:bidi w:val="0"/>
        <w:spacing w:before="352" w:line="690" w:lineRule="exact"/>
        <w:jc w:val="both"/>
        <w:rPr>
          <w:rFonts w:hint="eastAsia" w:ascii="仿宋_GB2312" w:hAnsi="宋体" w:eastAsia="仿宋_GB2312"/>
          <w:color w:val="0000FF"/>
          <w:sz w:val="28"/>
          <w:szCs w:val="28"/>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50" w:firstLineChars="2500"/>
        <w:jc w:val="both"/>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采购代理机构名称：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350" w:firstLineChars="2500"/>
        <w:jc w:val="both"/>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3"/>
          <w:sz w:val="24"/>
          <w:szCs w:val="24"/>
          <w:lang w:val="en-US" w:eastAsia="zh-CN"/>
        </w:rPr>
        <w:t>日期：</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第二章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1.采购项目的采购需求应按照《南阳市财政局关于规范政府采购需求管理的通知》（宛财购〔2021〕10号）的要求确定，符合《政府采购需求管理办法》的规定。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.当采购项目涉及数据中心相关设备、运维服务时，采购需求应当符合《绿色数据中心政府采购需求标准（试行）》（财库〔2023〕7号）的有关要求。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.当采购项目涉及政务信息系统时，采购需求应当符合《政务信息系统政府采购管理暂行办法》（财库〔2017〕210号）的相关要求。</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一、采购</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内容及要求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1.采购货物需求一览表或简要服务内容及数量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采购标的需实现的功能或者目标</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需执行的国家相关标准、行业标准、地方标准或者其他标准、规范</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2.服务内容及要求/货物技术要求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采购标的需满足的性能、材料、结构、外观、质量、安全、技术规格、物理特性等要求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采购标的需满足的服务标准、期限、效率等要求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为落实政府采购政策需满足的要求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采购标的的其他技术、服务等要求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需由供应商</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供设计方案、解决方案或者组织方案的采购项目，应当说明采购标的的功能、应用场景、目标等基本要求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项目背景/项目概述（如有）</w:t>
      </w: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4.加</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项的处理方式（如有）</w:t>
      </w:r>
    </w:p>
    <w:p>
      <w:pPr>
        <w:pStyle w:val="4"/>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rPr>
        <w:t>对于不允许偏离的实质性要求和条件，以醒目的方式标明。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项目</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商务要求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交货安装</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w:t>
      </w:r>
      <w:r>
        <w:rPr>
          <w:rFonts w:hint="eastAsia" w:asciiTheme="minorEastAsia" w:hAnsiTheme="minorEastAsia" w:eastAsiaTheme="minorEastAsia" w:cstheme="minorEastAsia"/>
          <w:spacing w:val="-1"/>
          <w:sz w:val="24"/>
          <w:szCs w:val="24"/>
        </w:rPr>
        <w:t>）的时间（期限）和地点</w:t>
      </w:r>
      <w:r>
        <w:rPr>
          <w:rFonts w:hint="eastAsia" w:asciiTheme="minorEastAsia" w:hAnsiTheme="minorEastAsia" w:eastAsiaTheme="minorEastAsia" w:cstheme="minorEastAsia"/>
          <w:spacing w:val="-2"/>
          <w:sz w:val="24"/>
          <w:szCs w:val="24"/>
        </w:rPr>
        <w:t>（范围）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2.付款方式（应符合南阳市财政局关于印发《关于压缩各环节时间进一步优化政府采购营商环境的通知》（宛财购〔2022〕5号）的要求）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3.包装和运输（如适用，须满足《关于印发〈商品包装政府采购需求标准（试行）〉、〈快递包装政府采购需求标准（试行）〉的通知》（财办库﹝2020﹞123号）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4.售后服务</w:t>
      </w:r>
      <w:r>
        <w:rPr>
          <w:rFonts w:hint="eastAsia" w:asciiTheme="minorEastAsia" w:hAnsiTheme="minorEastAsia" w:eastAsiaTheme="minorEastAsia" w:cstheme="minorEastAsia"/>
          <w:spacing w:val="-8"/>
          <w:sz w:val="24"/>
          <w:szCs w:val="24"/>
          <w:lang w:val="en-US" w:eastAsia="zh-CN"/>
        </w:rPr>
        <w:t>要求</w:t>
      </w:r>
      <w:r>
        <w:rPr>
          <w:rFonts w:hint="eastAsia" w:asciiTheme="minorEastAsia" w:hAnsiTheme="minorEastAsia" w:eastAsiaTheme="minorEastAsia" w:cstheme="minorEastAsia"/>
          <w:spacing w:val="-8"/>
          <w:sz w:val="24"/>
          <w:szCs w:val="24"/>
        </w:rPr>
        <w:t>（质保期</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8"/>
          <w:sz w:val="24"/>
          <w:szCs w:val="24"/>
        </w:rPr>
        <w:t>如适用）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5"/>
          <w:sz w:val="24"/>
          <w:szCs w:val="24"/>
          <w:lang w:val="en-US" w:eastAsia="zh-CN"/>
        </w:rPr>
        <w:t>关于强制节能产品的要求。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0"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2"/>
          <w:sz w:val="24"/>
          <w:szCs w:val="24"/>
        </w:rPr>
        <w:t>保险（如适用）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.验收标准</w:t>
      </w:r>
      <w:r>
        <w:rPr>
          <w:rFonts w:hint="eastAsia" w:asciiTheme="minorEastAsia" w:hAnsiTheme="minorEastAsia" w:eastAsiaTheme="minorEastAsia" w:cstheme="minorEastAsia"/>
          <w:sz w:val="24"/>
          <w:szCs w:val="24"/>
          <w:lang w:val="en-US" w:eastAsia="zh-CN"/>
        </w:rPr>
        <w:t>及方式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样品，样品提供要求、方式、摆放时间及地点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样品。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演示，演示要求、内容、方式及地点。鼓励使用不见面演示。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演示。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1"/>
          <w:sz w:val="24"/>
          <w:szCs w:val="24"/>
        </w:rPr>
        <w:t>其他要求（如有）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11.图纸（如有）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12.工程量清单（如有）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0" w:firstLineChars="200"/>
        <w:jc w:val="both"/>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采用工程量清单计价方式的采购项目，应在本部分放置工程量清单。</w:t>
      </w: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供应商须知</w:t>
      </w:r>
    </w:p>
    <w:p>
      <w:pPr>
        <w:pStyle w:val="4"/>
        <w:keepNext w:val="0"/>
        <w:keepLines w:val="0"/>
        <w:pageBreakBefore w:val="0"/>
        <w:kinsoku/>
        <w:wordWrap w:val="0"/>
        <w:overflowPunct/>
        <w:topLinePunct w:val="0"/>
        <w:bidi w:val="0"/>
        <w:spacing w:line="220" w:lineRule="auto"/>
        <w:ind w:left="3861"/>
        <w:jc w:val="both"/>
        <w:rPr>
          <w:spacing w:val="-1"/>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line="220" w:lineRule="auto"/>
        <w:ind w:left="3861"/>
        <w:jc w:val="both"/>
        <w:rPr>
          <w:spacing w:val="-1"/>
          <w:sz w:val="28"/>
          <w:szCs w:val="28"/>
          <w14:textOutline w14:w="1800" w14:cap="flat" w14:cmpd="sng">
            <w14:solidFill>
              <w14:srgbClr w14:val="000000"/>
            </w14:solidFill>
            <w14:prstDash w14:val="solid"/>
            <w14:miter w14:val="0"/>
          </w14:textOutline>
        </w:rPr>
      </w:pPr>
      <w:r>
        <w:rPr>
          <w:spacing w:val="-1"/>
          <w:sz w:val="28"/>
          <w:szCs w:val="28"/>
          <w14:textOutline w14:w="1800" w14:cap="flat" w14:cmpd="sng">
            <w14:solidFill>
              <w14:srgbClr w14:val="000000"/>
            </w14:solidFill>
            <w14:prstDash w14:val="solid"/>
            <w14:miter w14:val="0"/>
          </w14:textOutline>
        </w:rPr>
        <w:t>供应商须知表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2"/>
        <w:gridCol w:w="7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条款</w:t>
            </w:r>
            <w:r>
              <w:rPr>
                <w:rFonts w:hint="eastAsia" w:asciiTheme="minorEastAsia" w:hAnsiTheme="minorEastAsia" w:eastAsiaTheme="minorEastAsia" w:cstheme="minorEastAsia"/>
                <w:sz w:val="24"/>
                <w:szCs w:val="24"/>
                <w:lang w:eastAsia="zh-CN"/>
              </w:rPr>
              <w:t>名称</w:t>
            </w:r>
          </w:p>
        </w:tc>
        <w:tc>
          <w:tcPr>
            <w:tcW w:w="7305"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4"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21" w:lineRule="auto"/>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pacing w:val="-3"/>
                <w:sz w:val="24"/>
                <w:szCs w:val="24"/>
              </w:rPr>
              <w:t>项目属性</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4"/>
              <w:keepNext w:val="0"/>
              <w:keepLines w:val="0"/>
              <w:pageBreakBefore w:val="0"/>
              <w:kinsoku/>
              <w:wordWrap w:val="0"/>
              <w:overflowPunct/>
              <w:topLinePunct w:val="0"/>
              <w:bidi w:val="0"/>
              <w:spacing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eastAsia="zh-CN"/>
              </w:rPr>
              <w:t>□</w:t>
            </w:r>
            <w:r>
              <w:rPr>
                <w:rFonts w:hint="eastAsia" w:asciiTheme="minorEastAsia" w:hAnsiTheme="minorEastAsia" w:eastAsiaTheme="minorEastAsia" w:cstheme="minorEastAsia"/>
                <w:spacing w:val="19"/>
                <w:sz w:val="24"/>
                <w:szCs w:val="24"/>
              </w:rPr>
              <w:t>服务</w:t>
            </w:r>
          </w:p>
          <w:p>
            <w:pPr>
              <w:pStyle w:val="14"/>
              <w:keepNext w:val="0"/>
              <w:keepLines w:val="0"/>
              <w:pageBreakBefore w:val="0"/>
              <w:kinsoku/>
              <w:wordWrap w:val="0"/>
              <w:overflowPunct/>
              <w:topLinePunct w:val="0"/>
              <w:bidi w:val="0"/>
              <w:spacing w:before="25" w:line="207" w:lineRule="auto"/>
              <w:ind w:left="126" w:leftChars="0"/>
              <w:jc w:val="both"/>
              <w:rPr>
                <w:rFonts w:hint="eastAsia" w:asciiTheme="minorEastAsia" w:hAnsiTheme="minorEastAsia" w:eastAsiaTheme="minorEastAsia" w:cstheme="minorEastAsia"/>
                <w:spacing w:val="19"/>
                <w:sz w:val="24"/>
                <w:szCs w:val="24"/>
              </w:rPr>
            </w:pPr>
            <w:r>
              <w:rPr>
                <w:rFonts w:hint="eastAsia" w:asciiTheme="minorEastAsia" w:hAnsiTheme="minorEastAsia" w:eastAsiaTheme="minorEastAsia" w:cstheme="minorEastAsia"/>
                <w:spacing w:val="19"/>
                <w:sz w:val="24"/>
                <w:szCs w:val="24"/>
              </w:rPr>
              <w:t>□货物</w:t>
            </w:r>
          </w:p>
          <w:p>
            <w:pPr>
              <w:pStyle w:val="14"/>
              <w:keepNext w:val="0"/>
              <w:keepLines w:val="0"/>
              <w:pageBreakBefore w:val="0"/>
              <w:kinsoku/>
              <w:wordWrap w:val="0"/>
              <w:overflowPunct/>
              <w:topLinePunct w:val="0"/>
              <w:bidi w:val="0"/>
              <w:spacing w:before="25" w:line="207" w:lineRule="auto"/>
              <w:ind w:left="126" w:leftChars="0"/>
              <w:jc w:val="both"/>
              <w:rPr>
                <w:rFonts w:hint="eastAsia" w:asciiTheme="minorEastAsia" w:hAnsiTheme="minorEastAsia" w:eastAsiaTheme="minorEastAsia" w:cstheme="minorEastAsia"/>
                <w:spacing w:val="19"/>
                <w:sz w:val="24"/>
                <w:szCs w:val="24"/>
                <w:lang w:val="en-US" w:eastAsia="zh-CN"/>
              </w:rPr>
            </w:pP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19"/>
                <w:sz w:val="24"/>
                <w:szCs w:val="24"/>
                <w:lang w:val="en-US" w:eastAsia="zh-CN"/>
              </w:rPr>
              <w:t>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科研仪器设备</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37" w:line="238"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是否属于科研仪器设备采购项目：</w:t>
            </w:r>
          </w:p>
          <w:p>
            <w:pPr>
              <w:pStyle w:val="14"/>
              <w:keepNext w:val="0"/>
              <w:keepLines w:val="0"/>
              <w:pageBreakBefore w:val="0"/>
              <w:kinsoku/>
              <w:wordWrap w:val="0"/>
              <w:overflowPunct/>
              <w:topLinePunct w:val="0"/>
              <w:bidi w:val="0"/>
              <w:spacing w:line="223"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□是</w:t>
            </w:r>
          </w:p>
          <w:p>
            <w:pPr>
              <w:pStyle w:val="14"/>
              <w:keepNext w:val="0"/>
              <w:keepLines w:val="0"/>
              <w:pageBreakBefore w:val="0"/>
              <w:kinsoku/>
              <w:wordWrap w:val="0"/>
              <w:overflowPunct/>
              <w:topLinePunct w:val="0"/>
              <w:bidi w:val="0"/>
              <w:spacing w:before="21" w:line="207" w:lineRule="auto"/>
              <w:ind w:left="126" w:left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rPr>
            </w:pP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现场考察</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□不组织</w:t>
            </w:r>
          </w:p>
          <w:p>
            <w:pPr>
              <w:pStyle w:val="14"/>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□组织，考察时间：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5"/>
                <w:sz w:val="24"/>
                <w:szCs w:val="24"/>
              </w:rPr>
              <w:t>考察地点：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r>
              <w:rPr>
                <w:rFonts w:hint="eastAsia" w:asciiTheme="minorEastAsia" w:hAnsiTheme="minorEastAsia" w:eastAsiaTheme="minorEastAsia" w:cstheme="minorEastAsia"/>
                <w:spacing w:val="-2"/>
                <w:sz w:val="24"/>
                <w:szCs w:val="24"/>
                <w:lang w:val="en-US" w:eastAsia="zh-CN"/>
              </w:rPr>
              <w:t>磋商</w:t>
            </w:r>
            <w:r>
              <w:rPr>
                <w:rFonts w:hint="eastAsia" w:asciiTheme="minorEastAsia" w:hAnsiTheme="minorEastAsia" w:eastAsiaTheme="minorEastAsia" w:cstheme="minorEastAsia"/>
                <w:spacing w:val="-2"/>
                <w:sz w:val="24"/>
                <w:szCs w:val="24"/>
              </w:rPr>
              <w:t>前答疑会</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14"/>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□不召开</w:t>
            </w:r>
          </w:p>
          <w:p>
            <w:pPr>
              <w:pStyle w:val="14"/>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□召开，召开时间：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6"/>
                <w:sz w:val="24"/>
                <w:szCs w:val="24"/>
              </w:rPr>
              <w:t>召开地点：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4"/>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1、本项目采购标的按照中小企业划分标准属于：</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p>
          <w:p>
            <w:pPr>
              <w:pStyle w:val="14"/>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□本项目专门面向中小企业采购。</w:t>
            </w:r>
          </w:p>
          <w:p>
            <w:pPr>
              <w:keepNext w:val="0"/>
              <w:keepLines w:val="0"/>
              <w:pageBreakBefore w:val="0"/>
              <w:widowControl/>
              <w:kinsoku/>
              <w:wordWrap w:val="0"/>
              <w:overflowPunct/>
              <w:topLinePunct w:val="0"/>
              <w:autoSpaceDE/>
              <w:autoSpaceDN/>
              <w:bidi w:val="0"/>
              <w:adjustRightInd/>
              <w:snapToGrid/>
              <w:jc w:val="both"/>
              <w:textAlignment w:val="auto"/>
              <w:rPr>
                <w:rFonts w:hint="default"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napToGrid w:val="0"/>
                <w:color w:val="000000"/>
                <w:spacing w:val="29"/>
                <w:kern w:val="0"/>
                <w:sz w:val="24"/>
                <w:szCs w:val="24"/>
                <w:lang w:val="en-US" w:eastAsia="zh-CN" w:bidi="ar-SA"/>
              </w:rPr>
              <w:t>本项目小微企业价格折扣比例</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w:t>
            </w:r>
          </w:p>
          <w:p>
            <w:pPr>
              <w:keepNext w:val="0"/>
              <w:keepLines w:val="0"/>
              <w:pageBreakBefore w:val="0"/>
              <w:widowControl/>
              <w:kinsoku/>
              <w:wordWrap w:val="0"/>
              <w:overflowPunct/>
              <w:topLinePunct w:val="0"/>
              <w:autoSpaceDE/>
              <w:autoSpaceDN/>
              <w:bidi w:val="0"/>
              <w:adjustRightInd/>
              <w:snapToGrid/>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2、中标供应商享受《政府采购促进中小企业发展管理办法》规定的中小企业扶持政策的，采购人、采购代理机构将随中标结果公开中标供应商的《中小企业声明函》。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4"/>
              <w:keepNext w:val="0"/>
              <w:keepLines w:val="0"/>
              <w:pageBreakBefore w:val="0"/>
              <w:kinsoku/>
              <w:wordWrap w:val="0"/>
              <w:overflowPunct/>
              <w:topLinePunct w:val="0"/>
              <w:bidi w:val="0"/>
              <w:spacing w:line="269"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ind w:left="377" w:lef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磋商</w:t>
            </w:r>
            <w:r>
              <w:rPr>
                <w:rFonts w:hint="eastAsia" w:asciiTheme="minorEastAsia" w:hAnsiTheme="minorEastAsia" w:eastAsiaTheme="minorEastAsia" w:cstheme="minorEastAsia"/>
                <w:spacing w:val="-3"/>
                <w:sz w:val="24"/>
                <w:szCs w:val="24"/>
              </w:rPr>
              <w:t>报价</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40"/>
              <w:ind w:left="11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磋商</w:t>
            </w:r>
            <w:r>
              <w:rPr>
                <w:rFonts w:hint="eastAsia" w:asciiTheme="minorEastAsia" w:hAnsiTheme="minorEastAsia" w:eastAsiaTheme="minorEastAsia" w:cstheme="minorEastAsia"/>
                <w:spacing w:val="-7"/>
                <w:sz w:val="24"/>
                <w:szCs w:val="24"/>
              </w:rPr>
              <w:t>报价的特殊规定：</w:t>
            </w:r>
          </w:p>
          <w:p>
            <w:pPr>
              <w:pStyle w:val="14"/>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□无</w:t>
            </w:r>
          </w:p>
          <w:p>
            <w:pPr>
              <w:pStyle w:val="14"/>
              <w:keepNext w:val="0"/>
              <w:keepLines w:val="0"/>
              <w:pageBreakBefore w:val="0"/>
              <w:kinsoku/>
              <w:wordWrap w:val="0"/>
              <w:overflowPunct/>
              <w:topLinePunct w:val="0"/>
              <w:bidi w:val="0"/>
              <w:spacing w:before="23" w:line="189"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□有，具体情形：。</w:t>
            </w:r>
          </w:p>
          <w:p>
            <w:pPr>
              <w:pStyle w:val="14"/>
              <w:keepNext w:val="0"/>
              <w:keepLines w:val="0"/>
              <w:pageBreakBefore w:val="0"/>
              <w:kinsoku/>
              <w:wordWrap w:val="0"/>
              <w:overflowPunct/>
              <w:topLinePunct w:val="0"/>
              <w:bidi w:val="0"/>
              <w:spacing w:line="19" w:lineRule="exact"/>
              <w:ind w:left="2008" w:left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1"/>
                <w:position w:val="5"/>
                <w:sz w:val="24"/>
                <w:szCs w:val="24"/>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b w:val="0"/>
                <w:bCs/>
                <w:sz w:val="24"/>
                <w:szCs w:val="24"/>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9"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有效期</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开标之日起</w:t>
            </w:r>
            <w:r>
              <w:rPr>
                <w:rFonts w:hint="eastAsia" w:asciiTheme="minorEastAsia" w:hAnsiTheme="minorEastAsia" w:eastAsiaTheme="minorEastAsia" w:cstheme="minorEastAsia"/>
                <w:sz w:val="24"/>
                <w:szCs w:val="24"/>
                <w:lang w:eastAsia="zh-CN"/>
              </w:rPr>
              <w:t>60</w:t>
            </w:r>
            <w:r>
              <w:rPr>
                <w:rFonts w:hint="eastAsia" w:asciiTheme="minorEastAsia" w:hAnsiTheme="minorEastAsia" w:eastAsiaTheme="minorEastAsia" w:cstheme="minorEastAsia"/>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lang w:eastAsia="zh-CN"/>
              </w:rPr>
              <w:t>数量</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上传</w:t>
            </w:r>
            <w:r>
              <w:rPr>
                <w:rFonts w:hint="eastAsia" w:asciiTheme="minorEastAsia" w:hAnsiTheme="minorEastAsia" w:eastAsiaTheme="minorEastAsia" w:cstheme="minorEastAsia"/>
                <w:sz w:val="24"/>
                <w:szCs w:val="24"/>
              </w:rPr>
              <w:t>截止时间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响应文件开启</w:t>
            </w:r>
            <w:r>
              <w:rPr>
                <w:rFonts w:hint="eastAsia" w:asciiTheme="minorEastAsia" w:hAnsiTheme="minorEastAsia" w:eastAsiaTheme="minorEastAsia" w:cstheme="minorEastAsia"/>
                <w:sz w:val="24"/>
                <w:szCs w:val="24"/>
              </w:rPr>
              <w:t>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评标方法</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i/>
                <w:sz w:val="24"/>
                <w:szCs w:val="24"/>
                <w:lang w:eastAsia="zh-CN"/>
              </w:rPr>
            </w:pPr>
            <w:r>
              <w:rPr>
                <w:rFonts w:hint="eastAsia" w:asciiTheme="minorEastAsia" w:hAnsiTheme="minorEastAsia" w:eastAsiaTheme="minorEastAsia" w:cstheme="minorEastAsia"/>
                <w:sz w:val="24"/>
                <w:szCs w:val="24"/>
                <w:lang w:eastAsia="zh-CN"/>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确定中标人</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lang w:eastAsia="zh-CN"/>
              </w:rPr>
              <w:t>是否委托</w:t>
            </w:r>
            <w:r>
              <w:rPr>
                <w:rFonts w:hint="eastAsia" w:asciiTheme="minorEastAsia" w:hAnsiTheme="minorEastAsia" w:eastAsiaTheme="minorEastAsia" w:cstheme="minorEastAsia"/>
                <w:sz w:val="24"/>
                <w:szCs w:val="24"/>
                <w:lang w:val="en-US" w:eastAsia="zh-CN"/>
              </w:rPr>
              <w:t>磋商小组</w:t>
            </w:r>
            <w:r>
              <w:rPr>
                <w:rFonts w:hint="eastAsia" w:asciiTheme="minorEastAsia" w:hAnsiTheme="minorEastAsia" w:eastAsiaTheme="minorEastAsia" w:cstheme="minorEastAsia"/>
                <w:sz w:val="24"/>
                <w:szCs w:val="24"/>
                <w:lang w:eastAsia="zh-CN"/>
              </w:rPr>
              <w:t>直接确定</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pacing w:val="14"/>
                <w:sz w:val="24"/>
                <w:szCs w:val="24"/>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z w:val="24"/>
                <w:szCs w:val="24"/>
                <w:lang w:val="en-US" w:eastAsia="zh-CN"/>
              </w:rPr>
              <w:t>代理费</w:t>
            </w:r>
          </w:p>
        </w:tc>
        <w:tc>
          <w:tcPr>
            <w:tcW w:w="7305" w:type="dxa"/>
            <w:tcBorders>
              <w:top w:val="single" w:color="auto" w:sz="6" w:space="0"/>
              <w:left w:val="single" w:color="auto" w:sz="6" w:space="0"/>
              <w:bottom w:val="single" w:color="auto" w:sz="12" w:space="0"/>
              <w:right w:val="single" w:color="auto" w:sz="12" w:space="0"/>
            </w:tcBorders>
            <w:noWrap w:val="0"/>
            <w:vAlign w:val="center"/>
          </w:tcPr>
          <w:p>
            <w:pPr>
              <w:pStyle w:val="14"/>
              <w:keepNext w:val="0"/>
              <w:keepLines w:val="0"/>
              <w:pageBreakBefore w:val="0"/>
              <w:kinsoku/>
              <w:wordWrap w:val="0"/>
              <w:overflowPunct/>
              <w:topLinePunct w:val="0"/>
              <w:bidi w:val="0"/>
              <w:spacing w:before="1" w:line="220" w:lineRule="auto"/>
              <w:ind w:left="126"/>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z w:val="24"/>
                <w:szCs w:val="24"/>
                <w:lang w:val="en-US" w:eastAsia="zh-CN"/>
              </w:rPr>
              <w:t>集中采购机构不收费</w:t>
            </w:r>
          </w:p>
          <w:p>
            <w:pPr>
              <w:pStyle w:val="14"/>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z w:val="24"/>
                <w:szCs w:val="24"/>
                <w:lang w:val="en-US" w:eastAsia="zh-CN"/>
              </w:rPr>
              <w:t>收费对象：</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29"/>
                <w:sz w:val="24"/>
                <w:szCs w:val="24"/>
                <w:lang w:val="en-US" w:eastAsia="zh-CN"/>
              </w:rPr>
              <w:t>采购人</w:t>
            </w: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13"/>
                <w:sz w:val="24"/>
                <w:szCs w:val="24"/>
                <w:lang w:val="en-US" w:eastAsia="zh-CN"/>
              </w:rPr>
              <w:t>中标人</w:t>
            </w:r>
          </w:p>
          <w:p>
            <w:pPr>
              <w:pStyle w:val="14"/>
              <w:keepNext w:val="0"/>
              <w:keepLines w:val="0"/>
              <w:pageBreakBefore w:val="0"/>
              <w:kinsoku/>
              <w:wordWrap w:val="0"/>
              <w:overflowPunct/>
              <w:topLinePunct w:val="0"/>
              <w:bidi w:val="0"/>
              <w:spacing w:before="1" w:line="220" w:lineRule="auto"/>
              <w:ind w:left="126" w:leftChars="0"/>
              <w:jc w:val="both"/>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pacing w:val="-13"/>
                <w:sz w:val="24"/>
                <w:szCs w:val="24"/>
                <w:lang w:val="en-US" w:eastAsia="zh-CN"/>
              </w:rPr>
              <w:t>收费标准：</w:t>
            </w:r>
          </w:p>
        </w:tc>
      </w:tr>
    </w:tbl>
    <w:p>
      <w:pPr>
        <w:keepNext w:val="0"/>
        <w:keepLines w:val="0"/>
        <w:pageBreakBefore w:val="0"/>
        <w:kinsoku/>
        <w:wordWrap w:val="0"/>
        <w:overflowPunct/>
        <w:topLinePunct w:val="0"/>
        <w:bidi w:val="0"/>
        <w:spacing w:line="371" w:lineRule="auto"/>
        <w:jc w:val="both"/>
        <w:rPr>
          <w:rFonts w:ascii="Arial"/>
          <w:sz w:val="21"/>
        </w:rPr>
      </w:pPr>
    </w:p>
    <w:p>
      <w:pPr>
        <w:keepNext w:val="0"/>
        <w:keepLines w:val="0"/>
        <w:pageBreakBefore w:val="0"/>
        <w:kinsoku/>
        <w:wordWrap w:val="0"/>
        <w:overflowPunct/>
        <w:topLinePunct w:val="0"/>
        <w:bidi w:val="0"/>
        <w:spacing w:line="243" w:lineRule="auto"/>
        <w:jc w:val="both"/>
        <w:rPr>
          <w:rFonts w:ascii="Arial"/>
          <w:sz w:val="21"/>
        </w:rPr>
      </w:pPr>
    </w:p>
    <w:p>
      <w:pPr>
        <w:keepNext w:val="0"/>
        <w:keepLines w:val="0"/>
        <w:pageBreakBefore w:val="0"/>
        <w:kinsoku/>
        <w:wordWrap w:val="0"/>
        <w:overflowPunct/>
        <w:topLinePunct w:val="0"/>
        <w:bidi w:val="0"/>
        <w:spacing w:line="244" w:lineRule="auto"/>
        <w:jc w:val="both"/>
        <w:rPr>
          <w:rFonts w:ascii="Arial"/>
          <w:sz w:val="21"/>
        </w:rPr>
      </w:pPr>
    </w:p>
    <w:p>
      <w:pPr>
        <w:pStyle w:val="4"/>
        <w:keepNext w:val="0"/>
        <w:keepLines w:val="0"/>
        <w:pageBreakBefore w:val="0"/>
        <w:kinsoku/>
        <w:wordWrap w:val="0"/>
        <w:overflowPunct/>
        <w:topLinePunct w:val="0"/>
        <w:bidi w:val="0"/>
        <w:spacing w:before="91" w:line="360" w:lineRule="auto"/>
        <w:ind w:left="3844"/>
        <w:jc w:val="both"/>
        <w:rPr>
          <w:sz w:val="28"/>
          <w:szCs w:val="28"/>
        </w:rPr>
      </w:pPr>
      <w:r>
        <w:rPr>
          <w:spacing w:val="-1"/>
          <w:sz w:val="28"/>
          <w:szCs w:val="28"/>
          <w14:textOutline w14:w="1800" w14:cap="flat" w14:cmpd="sng">
            <w14:solidFill>
              <w14:srgbClr w14:val="000000"/>
            </w14:solidFill>
            <w14:prstDash w14:val="solid"/>
            <w14:miter w14:val="0"/>
          </w14:textOutline>
        </w:rPr>
        <w:t>供应商须知</w:t>
      </w:r>
    </w:p>
    <w:p>
      <w:pPr>
        <w:pStyle w:val="4"/>
        <w:keepNext w:val="0"/>
        <w:keepLines w:val="0"/>
        <w:pageBreakBefore w:val="0"/>
        <w:kinsoku/>
        <w:wordWrap w:val="0"/>
        <w:overflowPunct/>
        <w:topLinePunct w:val="0"/>
        <w:bidi w:val="0"/>
        <w:spacing w:before="270" w:line="360" w:lineRule="auto"/>
        <w:jc w:val="both"/>
        <w:rPr>
          <w:rFonts w:hint="eastAsia" w:asciiTheme="minorEastAsia" w:hAnsiTheme="minorEastAsia" w:eastAsiaTheme="minorEastAsia" w:cstheme="minorEastAsia"/>
          <w:spacing w:val="-1"/>
          <w:sz w:val="24"/>
          <w:szCs w:val="24"/>
        </w:rPr>
      </w:pPr>
      <w:r>
        <w:rPr>
          <w:spacing w:val="-10"/>
          <w:sz w:val="28"/>
          <w:szCs w:val="28"/>
          <w14:textOutline w14:w="1800" w14:cap="flat" w14:cmpd="sng">
            <w14:solidFill>
              <w14:srgbClr w14:val="000000"/>
            </w14:solidFill>
            <w14:prstDash w14:val="solid"/>
            <w14:miter w14:val="0"/>
          </w14:textOutline>
        </w:rPr>
        <w:t>一</w:t>
      </w:r>
      <w:r>
        <w:rPr>
          <w:rFonts w:hint="eastAsia"/>
          <w:spacing w:val="5"/>
          <w:sz w:val="28"/>
          <w:szCs w:val="28"/>
          <w:lang w:eastAsia="zh-CN"/>
        </w:rPr>
        <w:t>、</w:t>
      </w:r>
      <w:r>
        <w:rPr>
          <w:spacing w:val="-10"/>
          <w:sz w:val="28"/>
          <w:szCs w:val="28"/>
          <w14:textOutline w14:w="1800" w14:cap="flat" w14:cmpd="sng">
            <w14:solidFill>
              <w14:srgbClr w14:val="000000"/>
            </w14:solidFill>
            <w14:prstDash w14:val="solid"/>
            <w14:miter w14:val="0"/>
          </w14:textOutline>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采购人、采购代理机构、</w:t>
      </w:r>
      <w:r>
        <w:rPr>
          <w:rFonts w:hint="eastAsia" w:asciiTheme="minorEastAsia" w:hAnsiTheme="minorEastAsia" w:eastAsiaTheme="minorEastAsia" w:cstheme="minorEastAsia"/>
          <w:b/>
          <w:bCs/>
          <w:spacing w:val="-4"/>
          <w:sz w:val="24"/>
          <w:szCs w:val="24"/>
          <w:lang w:val="en-US" w:eastAsia="zh-CN"/>
        </w:rPr>
        <w:t>供应商</w:t>
      </w:r>
      <w:r>
        <w:rPr>
          <w:rFonts w:hint="eastAsia" w:asciiTheme="minorEastAsia" w:hAnsiTheme="minorEastAsia" w:eastAsiaTheme="minorEastAsia" w:cstheme="minorEastAsia"/>
          <w:b/>
          <w:bCs/>
          <w:spacing w:val="-1"/>
          <w:sz w:val="24"/>
          <w:szCs w:val="24"/>
        </w:rPr>
        <w:t>、联合体</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采购人、采购代理机构：指依法进行政府采购的国家机关、事业单位、团体组织，及其委托的采购代理机构。本项目采购人、采购代理机构见第一章《</w:t>
      </w:r>
      <w:r>
        <w:rPr>
          <w:rFonts w:hint="eastAsia" w:asciiTheme="minorEastAsia" w:hAnsiTheme="minorEastAsia" w:eastAsiaTheme="minorEastAsia" w:cstheme="minorEastAsia"/>
          <w:spacing w:val="2"/>
          <w:sz w:val="24"/>
          <w:szCs w:val="24"/>
          <w:lang w:val="en-US" w:eastAsia="zh-CN"/>
        </w:rPr>
        <w:t>竞争性磋商公告</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供应商（也称申请人）：指向采购人</w:t>
      </w:r>
      <w:r>
        <w:rPr>
          <w:rFonts w:hint="eastAsia" w:asciiTheme="minorEastAsia" w:hAnsiTheme="minorEastAsia" w:eastAsiaTheme="minorEastAsia" w:cstheme="minorEastAsia"/>
          <w:spacing w:val="2"/>
          <w:sz w:val="24"/>
          <w:szCs w:val="24"/>
          <w:lang w:val="en-US" w:eastAsia="zh-CN"/>
        </w:rPr>
        <w:t>提</w:t>
      </w:r>
      <w:r>
        <w:rPr>
          <w:rFonts w:hint="eastAsia" w:asciiTheme="minorEastAsia" w:hAnsiTheme="minorEastAsia" w:eastAsiaTheme="minorEastAsia" w:cstheme="minorEastAsia"/>
          <w:spacing w:val="2"/>
          <w:sz w:val="24"/>
          <w:szCs w:val="24"/>
        </w:rPr>
        <w:t>供货物、工程或者服务的法人、其他组织或者自然人。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联合体：指两个以上的自然人、法人或者其他组织组成一个联合体，以一个供应商的身份共同参加政府采购。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资金来源、项目属性、科研仪器设备采购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2.1</w:t>
      </w:r>
      <w:r>
        <w:rPr>
          <w:rFonts w:hint="eastAsia" w:asciiTheme="minorEastAsia" w:hAnsiTheme="minorEastAsia" w:eastAsiaTheme="minorEastAsia" w:cstheme="minorEastAsia"/>
          <w:spacing w:val="7"/>
          <w:sz w:val="24"/>
          <w:szCs w:val="24"/>
          <w:lang w:val="en-US" w:eastAsia="zh-CN"/>
        </w:rPr>
        <w:t xml:space="preserve"> </w:t>
      </w:r>
      <w:r>
        <w:rPr>
          <w:rFonts w:hint="eastAsia" w:asciiTheme="minorEastAsia" w:hAnsiTheme="minorEastAsia" w:eastAsiaTheme="minorEastAsia" w:cstheme="minorEastAsia"/>
          <w:spacing w:val="7"/>
          <w:sz w:val="24"/>
          <w:szCs w:val="24"/>
        </w:rPr>
        <w:t>资金来源为财政性资金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7"/>
          <w:sz w:val="24"/>
          <w:szCs w:val="24"/>
        </w:rPr>
        <w:t>和/或本项目采购中无法与财</w:t>
      </w:r>
      <w:r>
        <w:rPr>
          <w:rFonts w:hint="eastAsia" w:asciiTheme="minorEastAsia" w:hAnsiTheme="minorEastAsia" w:eastAsiaTheme="minorEastAsia" w:cstheme="minorEastAsia"/>
          <w:spacing w:val="6"/>
          <w:sz w:val="24"/>
          <w:szCs w:val="24"/>
        </w:rPr>
        <w:t>政性资金分割的非财政</w:t>
      </w:r>
      <w:r>
        <w:rPr>
          <w:rFonts w:hint="eastAsia" w:asciiTheme="minorEastAsia" w:hAnsiTheme="minorEastAsia" w:eastAsiaTheme="minorEastAsia" w:cstheme="minorEastAsia"/>
          <w:spacing w:val="-9"/>
          <w:sz w:val="24"/>
          <w:szCs w:val="24"/>
        </w:rPr>
        <w:t>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9"/>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项目属性见《</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lang w:eastAsia="zh-CN"/>
        </w:rPr>
        <w:t>须知表</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是否属于科研仪器设备采购见《</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lang w:eastAsia="zh-CN"/>
        </w:rPr>
        <w:t>须知表</w:t>
      </w:r>
      <w:r>
        <w:rPr>
          <w:rFonts w:hint="eastAsia" w:asciiTheme="minorEastAsia" w:hAnsiTheme="minorEastAsia" w:eastAsiaTheme="minorEastAsia" w:cstheme="minorEastAsia"/>
          <w:spacing w:val="2"/>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现场考察、开标前答疑会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3.1</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若《</w:t>
      </w:r>
      <w:r>
        <w:rPr>
          <w:rFonts w:hint="eastAsia" w:asciiTheme="minorEastAsia" w:hAnsiTheme="minorEastAsia" w:eastAsiaTheme="minorEastAsia" w:cstheme="minorEastAsia"/>
          <w:spacing w:val="3"/>
          <w:sz w:val="24"/>
          <w:szCs w:val="24"/>
          <w:lang w:val="en-US" w:eastAsia="zh-CN"/>
        </w:rPr>
        <w:t>供应商</w:t>
      </w:r>
      <w:r>
        <w:rPr>
          <w:rFonts w:hint="eastAsia" w:asciiTheme="minorEastAsia" w:hAnsiTheme="minorEastAsia" w:eastAsiaTheme="minorEastAsia" w:cstheme="minorEastAsia"/>
          <w:spacing w:val="3"/>
          <w:sz w:val="24"/>
          <w:szCs w:val="24"/>
          <w:lang w:eastAsia="zh-CN"/>
        </w:rPr>
        <w:t>须知表</w:t>
      </w:r>
      <w:r>
        <w:rPr>
          <w:rFonts w:hint="eastAsia" w:asciiTheme="minorEastAsia" w:hAnsiTheme="minorEastAsia" w:eastAsiaTheme="minorEastAsia" w:cstheme="minorEastAsia"/>
          <w:spacing w:val="3"/>
          <w:sz w:val="24"/>
          <w:szCs w:val="24"/>
        </w:rPr>
        <w:t>》中规定了组</w:t>
      </w:r>
      <w:r>
        <w:rPr>
          <w:rFonts w:hint="eastAsia" w:asciiTheme="minorEastAsia" w:hAnsiTheme="minorEastAsia" w:eastAsiaTheme="minorEastAsia" w:cstheme="minorEastAsia"/>
          <w:spacing w:val="2"/>
          <w:sz w:val="24"/>
          <w:szCs w:val="24"/>
        </w:rPr>
        <w:t>织现场考察、召开</w:t>
      </w:r>
      <w:r>
        <w:rPr>
          <w:rFonts w:hint="eastAsia" w:asciiTheme="minorEastAsia" w:hAnsiTheme="minorEastAsia" w:eastAsiaTheme="minorEastAsia" w:cstheme="minorEastAsia"/>
          <w:spacing w:val="2"/>
          <w:sz w:val="24"/>
          <w:szCs w:val="24"/>
          <w:lang w:val="en-US" w:eastAsia="zh-CN"/>
        </w:rPr>
        <w:t>磋商</w:t>
      </w:r>
      <w:r>
        <w:rPr>
          <w:rFonts w:hint="eastAsia" w:asciiTheme="minorEastAsia" w:hAnsiTheme="minorEastAsia" w:eastAsiaTheme="minorEastAsia" w:cstheme="minorEastAsia"/>
          <w:spacing w:val="2"/>
          <w:sz w:val="24"/>
          <w:szCs w:val="24"/>
        </w:rPr>
        <w:t>前答疑会，则供应商</w:t>
      </w:r>
      <w:r>
        <w:rPr>
          <w:rFonts w:hint="eastAsia" w:asciiTheme="minorEastAsia" w:hAnsiTheme="minorEastAsia" w:eastAsiaTheme="minorEastAsia" w:cstheme="minorEastAsia"/>
          <w:spacing w:val="-3"/>
          <w:sz w:val="24"/>
          <w:szCs w:val="24"/>
        </w:rPr>
        <w:t>应按要求在规定的时间和地点参加。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由于未参加现场考察或</w:t>
      </w:r>
      <w:r>
        <w:rPr>
          <w:rFonts w:hint="eastAsia" w:asciiTheme="minorEastAsia" w:hAnsiTheme="minorEastAsia" w:eastAsiaTheme="minorEastAsia" w:cstheme="minorEastAsia"/>
          <w:spacing w:val="2"/>
          <w:sz w:val="24"/>
          <w:szCs w:val="24"/>
          <w:lang w:val="en-US" w:eastAsia="zh-CN"/>
        </w:rPr>
        <w:t>磋商</w:t>
      </w:r>
      <w:r>
        <w:rPr>
          <w:rFonts w:hint="eastAsia" w:asciiTheme="minorEastAsia" w:hAnsiTheme="minorEastAsia" w:eastAsiaTheme="minorEastAsia" w:cstheme="minorEastAsia"/>
          <w:spacing w:val="2"/>
          <w:sz w:val="24"/>
          <w:szCs w:val="24"/>
        </w:rPr>
        <w:t>前答疑会而导致对项目实际情况不了解，影响</w:t>
      </w:r>
      <w:r>
        <w:rPr>
          <w:rFonts w:hint="eastAsia" w:asciiTheme="minorEastAsia" w:hAnsiTheme="minorEastAsia" w:eastAsiaTheme="minorEastAsia" w:cstheme="minorEastAsia"/>
          <w:spacing w:val="2"/>
          <w:sz w:val="24"/>
          <w:szCs w:val="24"/>
          <w:lang w:val="en-US" w:eastAsia="zh-CN"/>
        </w:rPr>
        <w:t>响应</w:t>
      </w:r>
      <w:r>
        <w:rPr>
          <w:rFonts w:hint="eastAsia" w:asciiTheme="minorEastAsia" w:hAnsiTheme="minorEastAsia" w:eastAsiaTheme="minorEastAsia" w:cstheme="minorEastAsia"/>
          <w:spacing w:val="2"/>
          <w:sz w:val="24"/>
          <w:szCs w:val="24"/>
        </w:rPr>
        <w:t>文件编制、</w:t>
      </w:r>
      <w:r>
        <w:rPr>
          <w:rFonts w:hint="eastAsia" w:asciiTheme="minorEastAsia" w:hAnsiTheme="minorEastAsia" w:eastAsiaTheme="minorEastAsia" w:cstheme="minorEastAsia"/>
          <w:spacing w:val="2"/>
          <w:sz w:val="24"/>
          <w:szCs w:val="24"/>
          <w:lang w:val="en-US" w:eastAsia="zh-CN"/>
        </w:rPr>
        <w:t>磋商</w:t>
      </w:r>
      <w:r>
        <w:rPr>
          <w:rFonts w:hint="eastAsia" w:asciiTheme="minorEastAsia" w:hAnsiTheme="minorEastAsia" w:eastAsiaTheme="minorEastAsia" w:cstheme="minorEastAsia"/>
          <w:spacing w:val="2"/>
          <w:sz w:val="24"/>
          <w:szCs w:val="24"/>
        </w:rPr>
        <w:t>报价准确性、综合因素响应不全面等问题的，由</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rPr>
        <w:t>自行承担不利评审后果。</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position w:val="17"/>
          <w:sz w:val="24"/>
          <w:szCs w:val="24"/>
          <w:lang w:val="en-US" w:eastAsia="zh-CN"/>
        </w:rPr>
        <w:t>4.</w:t>
      </w:r>
      <w:r>
        <w:rPr>
          <w:rFonts w:hint="eastAsia" w:asciiTheme="minorEastAsia" w:hAnsiTheme="minorEastAsia" w:eastAsiaTheme="minorEastAsia" w:cstheme="minorEastAsia"/>
          <w:b/>
          <w:bCs/>
          <w:spacing w:val="-1"/>
          <w:position w:val="17"/>
          <w:sz w:val="24"/>
          <w:szCs w:val="24"/>
        </w:rPr>
        <w:t>政府采购政策（包括但不限于下列具体政策要求）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采购本国货物、工程和服务</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政府采购应当采购本国货物、工程和服务。但有《中华人民共和国政府采购法》第十条规定情形的除外。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.1.2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本项目如接受非本国货</w:t>
      </w:r>
      <w:r>
        <w:rPr>
          <w:rFonts w:hint="eastAsia" w:asciiTheme="minorEastAsia" w:hAnsiTheme="minorEastAsia" w:eastAsiaTheme="minorEastAsia" w:cstheme="minorEastAsia"/>
          <w:spacing w:val="-5"/>
          <w:sz w:val="24"/>
          <w:szCs w:val="24"/>
        </w:rPr>
        <w:t>物、工程、服务参与</w:t>
      </w:r>
      <w:r>
        <w:rPr>
          <w:rFonts w:hint="eastAsia" w:asciiTheme="minorEastAsia" w:hAnsiTheme="minorEastAsia" w:eastAsiaTheme="minorEastAsia" w:cstheme="minorEastAsia"/>
          <w:spacing w:val="-5"/>
          <w:sz w:val="24"/>
          <w:szCs w:val="24"/>
          <w:lang w:val="en-US" w:eastAsia="zh-CN"/>
        </w:rPr>
        <w:t>磋商</w:t>
      </w:r>
      <w:r>
        <w:rPr>
          <w:rFonts w:hint="eastAsia" w:asciiTheme="minorEastAsia" w:hAnsiTheme="minorEastAsia" w:eastAsiaTheme="minorEastAsia" w:cstheme="minorEastAsia"/>
          <w:spacing w:val="-5"/>
          <w:sz w:val="24"/>
          <w:szCs w:val="24"/>
        </w:rPr>
        <w:t>，则具体要求见第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19"/>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eastAsia="zh-CN"/>
        </w:rPr>
        <w:t>4</w:t>
      </w:r>
      <w:r>
        <w:rPr>
          <w:rFonts w:hint="eastAsia" w:asciiTheme="minorEastAsia" w:hAnsiTheme="minorEastAsia" w:eastAsiaTheme="minorEastAsia" w:cstheme="minorEastAsia"/>
          <w:spacing w:val="6"/>
          <w:sz w:val="24"/>
          <w:szCs w:val="24"/>
        </w:rPr>
        <w:t>.1.3</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进口产品指通过中国海关</w:t>
      </w:r>
      <w:r>
        <w:rPr>
          <w:rFonts w:hint="eastAsia" w:asciiTheme="minorEastAsia" w:hAnsiTheme="minorEastAsia" w:eastAsiaTheme="minorEastAsia" w:cstheme="minorEastAsia"/>
          <w:spacing w:val="5"/>
          <w:sz w:val="24"/>
          <w:szCs w:val="24"/>
        </w:rPr>
        <w:t>报关验放进入中国境内且产自关境外的产</w:t>
      </w:r>
      <w:r>
        <w:rPr>
          <w:rFonts w:hint="eastAsia" w:asciiTheme="minorEastAsia" w:hAnsiTheme="minorEastAsia" w:eastAsiaTheme="minorEastAsia" w:cstheme="minorEastAsia"/>
          <w:spacing w:val="-5"/>
          <w:sz w:val="24"/>
          <w:szCs w:val="24"/>
        </w:rPr>
        <w:t>品，包括已经进入中国境内的进口产品。关于进口产品的相关规定依据《政府采购进口产品管理办法》（财库〔2007〕119号文）、《关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38"/>
          <w:sz w:val="24"/>
          <w:szCs w:val="24"/>
        </w:rPr>
        <w:t>号文）</w:t>
      </w:r>
      <w:r>
        <w:rPr>
          <w:rFonts w:hint="eastAsia" w:asciiTheme="minorEastAsia" w:hAnsiTheme="minorEastAsia" w:eastAsiaTheme="minorEastAsia" w:cstheme="minorEastAsia"/>
          <w:spacing w:val="5"/>
          <w:sz w:val="24"/>
          <w:szCs w:val="24"/>
          <w:lang w:val="en-US" w:eastAsia="zh-CN"/>
        </w:rPr>
        <w:t>以及南阳市财政局的具体规定</w:t>
      </w:r>
      <w:r>
        <w:rPr>
          <w:rFonts w:hint="eastAsia" w:asciiTheme="minorEastAsia" w:hAnsiTheme="minorEastAsia" w:eastAsiaTheme="minorEastAsia" w:cstheme="minorEastAsia"/>
          <w:spacing w:val="5"/>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.2</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中小企业、监狱企业及残疾人福利性单位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中小企业定义：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HYPERLINK"5.2.1.1"</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.2.1.1</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r>
        <w:rPr>
          <w:rFonts w:hint="eastAsia" w:asciiTheme="minorEastAsia" w:hAnsiTheme="minorEastAsia" w:eastAsiaTheme="minorEastAsia" w:cstheme="minorEastAsia"/>
          <w:spacing w:val="-4"/>
          <w:sz w:val="24"/>
          <w:szCs w:val="24"/>
          <w:lang w:val="en-US" w:eastAsia="zh-CN"/>
        </w:rPr>
        <w:t>执行</w:t>
      </w:r>
      <w:r>
        <w:rPr>
          <w:rFonts w:hint="eastAsia" w:asciiTheme="minorEastAsia" w:hAnsiTheme="minorEastAsia" w:eastAsiaTheme="minorEastAsia" w:cstheme="minorEastAsia"/>
          <w:spacing w:val="-4"/>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HYPERLINK"5.2.1.2"</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.2.1.2</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供的货物、工程或者服务符合下列情形的，享受中小企业扶持政策：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（1）在货物采购项目中，货物由中小企业制造，即货物由中小企业生产且使用该中小企业商号或者注册商标；</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（2）在工程采购项目中，工程由中小企业承建，即工程施工单位为中小企业；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（3）在服务采购项目中，服务由中小企业承接，即</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供服务的人员为中小企业依照《中华人民共和国劳动合同法》订立劳动合同的从业人员。</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HYPERLINK"5.2.1.3"</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.2.1.3</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在货物采购项目中，供应商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供的货物既有中小企业制造货物，也有大型企业制造货物的，不享受中小企业扶持政策。</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HYPERLINK"5.2.1.4"</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.2.1.4</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以联合体形式参加政府采购活动，联合体各方均为中小企业的，联合体视同中小企业。其中，联合体各方均为小微企业的，联合体视同小微企业。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在政府采购活动中，监狱企业视同小型、微型企业，享受预留份额、评审中价格扣除等政府采购促进中小企业发展的政府采购政策。监狱</w:t>
      </w:r>
      <w:r>
        <w:rPr>
          <w:rFonts w:hint="eastAsia" w:asciiTheme="minorEastAsia" w:hAnsiTheme="minorEastAsia" w:eastAsiaTheme="minorEastAsia" w:cstheme="minorEastAsia"/>
          <w:spacing w:val="-6"/>
          <w:sz w:val="24"/>
          <w:szCs w:val="24"/>
        </w:rPr>
        <w:t>企业定义：是指由司法部认定的为罪犯、戒</w:t>
      </w:r>
      <w:r>
        <w:rPr>
          <w:rFonts w:hint="eastAsia" w:asciiTheme="minorEastAsia" w:hAnsiTheme="minorEastAsia" w:eastAsiaTheme="minorEastAsia" w:cstheme="minorEastAsia"/>
          <w:spacing w:val="-7"/>
          <w:sz w:val="24"/>
          <w:szCs w:val="24"/>
        </w:rPr>
        <w:t>毒人员</w:t>
      </w:r>
      <w:r>
        <w:rPr>
          <w:rFonts w:hint="eastAsia" w:asciiTheme="minorEastAsia" w:hAnsiTheme="minorEastAsia" w:eastAsiaTheme="minorEastAsia" w:cstheme="minorEastAsia"/>
          <w:spacing w:val="-7"/>
          <w:sz w:val="24"/>
          <w:szCs w:val="24"/>
          <w:lang w:val="en-US" w:eastAsia="zh-CN"/>
        </w:rPr>
        <w:t>提</w:t>
      </w:r>
      <w:r>
        <w:rPr>
          <w:rFonts w:hint="eastAsia" w:asciiTheme="minorEastAsia" w:hAnsiTheme="minorEastAsia" w:eastAsiaTheme="minorEastAsia" w:cstheme="minorEastAsia"/>
          <w:spacing w:val="-7"/>
          <w:sz w:val="24"/>
          <w:szCs w:val="24"/>
        </w:rPr>
        <w:t>供生产项目和劳</w:t>
      </w:r>
      <w:r>
        <w:rPr>
          <w:rFonts w:hint="eastAsia" w:asciiTheme="minorEastAsia" w:hAnsiTheme="minorEastAsia" w:eastAsiaTheme="minorEastAsia" w:cstheme="minorEastAsia"/>
          <w:spacing w:val="-8"/>
          <w:sz w:val="24"/>
          <w:szCs w:val="24"/>
        </w:rPr>
        <w:t>动对象，且全部产权属于司法部监狱管理局、戒毒管理局、直属煤矿</w:t>
      </w:r>
      <w:r>
        <w:rPr>
          <w:rFonts w:hint="eastAsia" w:asciiTheme="minorEastAsia" w:hAnsiTheme="minorEastAsia" w:eastAsiaTheme="minorEastAsia" w:cstheme="minorEastAsia"/>
          <w:spacing w:val="-13"/>
          <w:sz w:val="24"/>
          <w:szCs w:val="24"/>
        </w:rPr>
        <w:t>管理局，各省、自治区、直辖市监狱管理</w:t>
      </w:r>
      <w:r>
        <w:rPr>
          <w:rFonts w:hint="eastAsia" w:asciiTheme="minorEastAsia" w:hAnsiTheme="minorEastAsia" w:eastAsiaTheme="minorEastAsia" w:cstheme="minorEastAsia"/>
          <w:spacing w:val="-14"/>
          <w:sz w:val="24"/>
          <w:szCs w:val="24"/>
        </w:rPr>
        <w:t>局、戒毒管理局，各地（设</w:t>
      </w:r>
      <w:r>
        <w:rPr>
          <w:rFonts w:hint="eastAsia" w:asciiTheme="minorEastAsia" w:hAnsiTheme="minorEastAsia" w:eastAsiaTheme="minorEastAsia" w:cstheme="minorEastAsia"/>
          <w:spacing w:val="-13"/>
          <w:sz w:val="24"/>
          <w:szCs w:val="24"/>
        </w:rPr>
        <w:t>区的市）监狱、强制隔离戒毒所、戒毒康复所，以及新疆生产建设兵</w:t>
      </w:r>
      <w:r>
        <w:rPr>
          <w:rFonts w:hint="eastAsia" w:asciiTheme="minorEastAsia" w:hAnsiTheme="minorEastAsia" w:eastAsiaTheme="minorEastAsia" w:cstheme="minorEastAsia"/>
          <w:spacing w:val="-4"/>
          <w:sz w:val="24"/>
          <w:szCs w:val="24"/>
        </w:rPr>
        <w:t>团监狱管理局、戒毒管理局的企业。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在政府采购活动中，残疾人福利性单位视同小型、微型企业</w:t>
      </w:r>
      <w:r>
        <w:rPr>
          <w:rFonts w:hint="eastAsia" w:asciiTheme="minorEastAsia" w:hAnsiTheme="minorEastAsia" w:eastAsiaTheme="minorEastAsia" w:cstheme="minorEastAsia"/>
          <w:spacing w:val="-9"/>
          <w:sz w:val="24"/>
          <w:szCs w:val="24"/>
        </w:rPr>
        <w:t>，享受预</w:t>
      </w:r>
      <w:r>
        <w:rPr>
          <w:rFonts w:hint="eastAsia" w:asciiTheme="minorEastAsia" w:hAnsiTheme="minorEastAsia" w:eastAsiaTheme="minorEastAsia" w:cstheme="minorEastAsia"/>
          <w:spacing w:val="-5"/>
          <w:sz w:val="24"/>
          <w:szCs w:val="24"/>
        </w:rPr>
        <w:t>留份额、评审中价格扣除等促进中小企业发展的政府采购政策。残疾</w:t>
      </w:r>
      <w:r>
        <w:rPr>
          <w:rFonts w:hint="eastAsia" w:asciiTheme="minorEastAsia" w:hAnsiTheme="minorEastAsia" w:eastAsiaTheme="minorEastAsia" w:cstheme="minorEastAsia"/>
          <w:spacing w:val="-7"/>
          <w:sz w:val="24"/>
          <w:szCs w:val="24"/>
        </w:rPr>
        <w:t>人福利性单位定义：享受政府采购支持政策的残疾人福利性单位应当</w:t>
      </w:r>
      <w:r>
        <w:rPr>
          <w:rFonts w:hint="eastAsia" w:asciiTheme="minorEastAsia" w:hAnsiTheme="minorEastAsia" w:eastAsiaTheme="minorEastAsia" w:cstheme="minorEastAsia"/>
          <w:spacing w:val="-9"/>
          <w:sz w:val="24"/>
          <w:szCs w:val="24"/>
        </w:rPr>
        <w:t>同时满足以下条件：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HYPERLINK"5.2.3.1"</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.2.3.1</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安置的残疾人占本单位在职职工人数的比例不低于25%（含25%），并且安置的残疾人人数不少于10人（含10人）；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HYPERLINK"5.2.3.2"</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.2.3.2</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依法与安置的每位残疾人签订了一年以上（含一年）的劳动合同或服务协议；</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HYPERLINK"5.2.3.3"</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.2.3.3</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为安置的每位残疾人按月足额缴纳了基本养老、医疗、失业</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工伤和生育等社会保险费；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HYPERLINK"5.2.3.4"</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.2.3.4</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通过银行等金融机构向安置的每位残疾人，按月支付了不低于单位所在区县的月最低工资标准的工资；</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HYPERLINK"5.2.3.5"</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.2.3.5</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提</w:t>
      </w:r>
      <w:r>
        <w:rPr>
          <w:rFonts w:hint="eastAsia" w:asciiTheme="minorEastAsia" w:hAnsiTheme="minorEastAsia" w:eastAsiaTheme="minorEastAsia" w:cstheme="minorEastAsia"/>
          <w:spacing w:val="-8"/>
          <w:sz w:val="24"/>
          <w:szCs w:val="24"/>
        </w:rPr>
        <w:t>供本单位制造的货物、承担的工程或者服务（以下简称产品），或者</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供其他残疾人福利性单位制造的货物（不包括使用非残疾人福利性单位注册商标的货物）；</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HYPERLINK"5.2.3.6"</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.2.3.6</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本项目是否专门面向中小企业预留采购份额见第一章《</w:t>
      </w:r>
      <w:r>
        <w:rPr>
          <w:rFonts w:hint="eastAsia" w:asciiTheme="minorEastAsia" w:hAnsiTheme="minorEastAsia" w:eastAsiaTheme="minorEastAsia" w:cstheme="minorEastAsia"/>
          <w:spacing w:val="-8"/>
          <w:sz w:val="24"/>
          <w:szCs w:val="24"/>
          <w:lang w:val="en-US" w:eastAsia="zh-CN"/>
        </w:rPr>
        <w:t>竞争性磋商公告</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.2.5</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采购标的对应的中小企业划分标准所属行业见《</w:t>
      </w:r>
      <w:r>
        <w:rPr>
          <w:rFonts w:hint="eastAsia" w:asciiTheme="minorEastAsia" w:hAnsiTheme="minorEastAsia" w:eastAsiaTheme="minorEastAsia" w:cstheme="minorEastAsia"/>
          <w:spacing w:val="-8"/>
          <w:sz w:val="24"/>
          <w:szCs w:val="24"/>
          <w:lang w:val="en-US" w:eastAsia="zh-CN"/>
        </w:rPr>
        <w:t>供应商</w:t>
      </w:r>
      <w:r>
        <w:rPr>
          <w:rFonts w:hint="eastAsia" w:asciiTheme="minorEastAsia" w:hAnsiTheme="minorEastAsia" w:eastAsiaTheme="minorEastAsia" w:cstheme="minorEastAsia"/>
          <w:spacing w:val="-8"/>
          <w:sz w:val="24"/>
          <w:szCs w:val="24"/>
          <w:lang w:eastAsia="zh-CN"/>
        </w:rPr>
        <w:t>须知表</w:t>
      </w:r>
      <w:r>
        <w:rPr>
          <w:rFonts w:hint="eastAsia" w:asciiTheme="minorEastAsia" w:hAnsiTheme="minorEastAsia" w:eastAsiaTheme="minorEastAsia" w:cstheme="minorEastAsia"/>
          <w:spacing w:val="-8"/>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.2.6</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小微企业价格评审优惠的政策调整：见第四章《评</w:t>
      </w:r>
      <w:r>
        <w:rPr>
          <w:rFonts w:hint="eastAsia" w:asciiTheme="minorEastAsia" w:hAnsiTheme="minorEastAsia" w:eastAsiaTheme="minorEastAsia" w:cstheme="minorEastAsia"/>
          <w:spacing w:val="-8"/>
          <w:sz w:val="24"/>
          <w:szCs w:val="24"/>
          <w:lang w:val="en-US" w:eastAsia="zh-CN"/>
        </w:rPr>
        <w:t>审</w:t>
      </w:r>
      <w:r>
        <w:rPr>
          <w:rFonts w:hint="eastAsia" w:asciiTheme="minorEastAsia" w:hAnsiTheme="minorEastAsia" w:eastAsiaTheme="minorEastAsia" w:cstheme="minorEastAsia"/>
          <w:spacing w:val="-8"/>
          <w:sz w:val="24"/>
          <w:szCs w:val="24"/>
        </w:rPr>
        <w:t>程序、评审方法和评审标准》。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政府采购节能产品、环境标志产品实施品目清单管理。财政部、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.3.2</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b/>
          <w:bCs/>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如本项目采购产品属于实施政府强制采购品目清单范围的节能产品，则</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8"/>
          <w:sz w:val="24"/>
          <w:szCs w:val="24"/>
        </w:rPr>
        <w:t>所报产品必须获得国家确定的认证机构出具的、处于有效期之内的节能产品认证证书，</w:t>
      </w:r>
      <w:r>
        <w:rPr>
          <w:rFonts w:hint="eastAsia" w:asciiTheme="minorEastAsia" w:hAnsiTheme="minorEastAsia" w:eastAsiaTheme="minorEastAsia" w:cstheme="minorEastAsia"/>
          <w:b/>
          <w:bCs/>
          <w:spacing w:val="-8"/>
          <w:sz w:val="24"/>
          <w:szCs w:val="24"/>
        </w:rPr>
        <w:t>否则</w:t>
      </w:r>
      <w:r>
        <w:rPr>
          <w:rFonts w:hint="eastAsia" w:asciiTheme="minorEastAsia" w:hAnsiTheme="minorEastAsia" w:eastAsiaTheme="minorEastAsia" w:cstheme="minorEastAsia"/>
          <w:b/>
          <w:bCs/>
          <w:spacing w:val="-8"/>
          <w:sz w:val="24"/>
          <w:szCs w:val="24"/>
          <w:lang w:val="en-US" w:eastAsia="zh-CN"/>
        </w:rPr>
        <w:t>响应</w:t>
      </w:r>
      <w:r>
        <w:rPr>
          <w:rFonts w:hint="eastAsia" w:asciiTheme="minorEastAsia" w:hAnsiTheme="minorEastAsia" w:eastAsiaTheme="minorEastAsia" w:cstheme="minorEastAsia"/>
          <w:b/>
          <w:bCs/>
          <w:spacing w:val="-8"/>
          <w:sz w:val="24"/>
          <w:szCs w:val="24"/>
        </w:rPr>
        <w:t>无效；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非政府强制采购的节能产品或环境标志产品，依据品目清单和认证证书实施政府优先采购。优先采购的具体规定见第四章《评</w:t>
      </w:r>
      <w:r>
        <w:rPr>
          <w:rFonts w:hint="eastAsia" w:asciiTheme="minorEastAsia" w:hAnsiTheme="minorEastAsia" w:eastAsiaTheme="minorEastAsia" w:cstheme="minorEastAsia"/>
          <w:spacing w:val="-8"/>
          <w:sz w:val="24"/>
          <w:szCs w:val="24"/>
          <w:lang w:val="en-US" w:eastAsia="zh-CN"/>
        </w:rPr>
        <w:t>审</w:t>
      </w:r>
      <w:r>
        <w:rPr>
          <w:rFonts w:hint="eastAsia" w:asciiTheme="minorEastAsia" w:hAnsiTheme="minorEastAsia" w:eastAsiaTheme="minorEastAsia" w:cstheme="minorEastAsia"/>
          <w:spacing w:val="-8"/>
          <w:sz w:val="24"/>
          <w:szCs w:val="24"/>
        </w:rPr>
        <w:t>程序、评审方法和评审标准》。（如涉及）。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正版软件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依据《财政部</w:t>
      </w:r>
      <w:r>
        <w:rPr>
          <w:rFonts w:hint="eastAsia" w:asciiTheme="minorEastAsia" w:hAnsiTheme="minorEastAsia" w:eastAsiaTheme="minorEastAsia" w:cstheme="minorEastAsia"/>
          <w:spacing w:val="-8"/>
          <w:sz w:val="24"/>
          <w:szCs w:val="24"/>
          <w:lang w:eastAsia="zh-CN"/>
        </w:rPr>
        <w:t>、</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Pr>
          <w:rFonts w:hint="eastAsia" w:asciiTheme="minorEastAsia" w:hAnsiTheme="minorEastAsia" w:eastAsiaTheme="minorEastAsia" w:cstheme="minorEastAsia"/>
          <w:spacing w:val="-8"/>
          <w:sz w:val="24"/>
          <w:szCs w:val="24"/>
          <w:lang w:val="en-US" w:eastAsia="zh-CN"/>
        </w:rPr>
        <w:t>响应</w:t>
      </w:r>
      <w:r>
        <w:rPr>
          <w:rFonts w:hint="eastAsia" w:asciiTheme="minorEastAsia" w:hAnsiTheme="minorEastAsia" w:eastAsiaTheme="minorEastAsia" w:cstheme="minorEastAsia"/>
          <w:spacing w:val="-8"/>
          <w:sz w:val="24"/>
          <w:szCs w:val="24"/>
        </w:rPr>
        <w:t>无效。财政部、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、信息产业部以文件形式确定、公布并适时调整。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.4.2</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各级政府部门在购置计算机办公设备时，必须采购预装正版操作系统</w:t>
      </w:r>
      <w:r>
        <w:rPr>
          <w:rFonts w:hint="eastAsia" w:asciiTheme="minorEastAsia" w:hAnsiTheme="minorEastAsia" w:eastAsiaTheme="minorEastAsia" w:cstheme="minorEastAsia"/>
          <w:spacing w:val="-9"/>
          <w:sz w:val="24"/>
          <w:szCs w:val="24"/>
        </w:rPr>
        <w:t>软件的计算机产品，相关规定依据《国家版权局、信息产业</w:t>
      </w:r>
      <w:r>
        <w:rPr>
          <w:rFonts w:hint="eastAsia" w:asciiTheme="minorEastAsia" w:hAnsiTheme="minorEastAsia" w:eastAsiaTheme="minorEastAsia" w:cstheme="minorEastAsia"/>
          <w:spacing w:val="-10"/>
          <w:sz w:val="24"/>
          <w:szCs w:val="24"/>
        </w:rPr>
        <w:t>部、财政</w:t>
      </w:r>
      <w:r>
        <w:rPr>
          <w:rFonts w:hint="eastAsia" w:asciiTheme="minorEastAsia" w:hAnsiTheme="minorEastAsia" w:eastAsiaTheme="minorEastAsia" w:cstheme="minorEastAsia"/>
          <w:spacing w:val="-4"/>
          <w:sz w:val="24"/>
          <w:szCs w:val="24"/>
        </w:rPr>
        <w:t>部、国务院机关事务管理局关于政府部门购置计算机办公设备必须采</w:t>
      </w:r>
      <w:r>
        <w:rPr>
          <w:rFonts w:hint="eastAsia" w:asciiTheme="minorEastAsia" w:hAnsiTheme="minorEastAsia" w:eastAsiaTheme="minorEastAsia" w:cstheme="minorEastAsia"/>
          <w:spacing w:val="-3"/>
          <w:sz w:val="24"/>
          <w:szCs w:val="24"/>
        </w:rPr>
        <w:t>购已预装正版操作系统软件产品的通知》（国权联〔200</w:t>
      </w:r>
      <w:r>
        <w:rPr>
          <w:rFonts w:hint="eastAsia" w:asciiTheme="minorEastAsia" w:hAnsiTheme="minorEastAsia" w:eastAsiaTheme="minorEastAsia" w:cstheme="minorEastAsia"/>
          <w:spacing w:val="-4"/>
          <w:sz w:val="24"/>
          <w:szCs w:val="24"/>
        </w:rPr>
        <w:t>6〕1号）、</w:t>
      </w:r>
      <w:r>
        <w:rPr>
          <w:rFonts w:hint="eastAsia" w:asciiTheme="minorEastAsia" w:hAnsiTheme="minorEastAsia" w:eastAsiaTheme="minorEastAsia" w:cstheme="minorEastAsia"/>
          <w:sz w:val="24"/>
          <w:szCs w:val="24"/>
        </w:rPr>
        <w:t>《国务院办公厅关于进一步做好政府机关使用正版</w:t>
      </w:r>
      <w:r>
        <w:rPr>
          <w:rFonts w:hint="eastAsia" w:asciiTheme="minorEastAsia" w:hAnsiTheme="minorEastAsia" w:eastAsiaTheme="minorEastAsia" w:cstheme="minorEastAsia"/>
          <w:spacing w:val="-1"/>
          <w:sz w:val="24"/>
          <w:szCs w:val="24"/>
        </w:rPr>
        <w:t>软件工作的通知》</w:t>
      </w:r>
      <w:r>
        <w:rPr>
          <w:rFonts w:hint="eastAsia" w:asciiTheme="minorEastAsia" w:hAnsiTheme="minorEastAsia" w:eastAsiaTheme="minorEastAsia" w:cstheme="minorEastAsia"/>
          <w:spacing w:val="-3"/>
          <w:sz w:val="24"/>
          <w:szCs w:val="24"/>
        </w:rPr>
        <w:t>（国办发〔2010〕47号）、《财政部关于进一步做好政府机关使用</w:t>
      </w:r>
      <w:r>
        <w:rPr>
          <w:rFonts w:hint="eastAsia" w:asciiTheme="minorEastAsia" w:hAnsiTheme="minorEastAsia" w:eastAsiaTheme="minorEastAsia" w:cstheme="minorEastAsia"/>
          <w:spacing w:val="-6"/>
          <w:sz w:val="24"/>
          <w:szCs w:val="24"/>
        </w:rPr>
        <w:t>正版软件工作的通知》（财预〔2010〕536号）。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网络安全专用产品</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.5.1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所投产品属于列入《网络关键设备和网络安全专用产品目录》的网络</w:t>
      </w:r>
      <w:r>
        <w:rPr>
          <w:rFonts w:hint="eastAsia" w:asciiTheme="minorEastAsia" w:hAnsiTheme="minorEastAsia" w:eastAsiaTheme="minorEastAsia" w:cstheme="minorEastAsia"/>
          <w:spacing w:val="-2"/>
          <w:sz w:val="24"/>
          <w:szCs w:val="24"/>
        </w:rPr>
        <w:t>安全专用产品，应当在国家互联网信息办公室会同工业和信息化部、</w:t>
      </w:r>
      <w:r>
        <w:rPr>
          <w:rFonts w:hint="eastAsia" w:asciiTheme="minorEastAsia" w:hAnsiTheme="minorEastAsia" w:eastAsiaTheme="minorEastAsia" w:cstheme="minorEastAsia"/>
          <w:spacing w:val="-4"/>
          <w:sz w:val="24"/>
          <w:szCs w:val="24"/>
        </w:rPr>
        <w:t>公安部、国家认证认可监督管理委员会统一公布和更新</w:t>
      </w:r>
      <w:r>
        <w:rPr>
          <w:rFonts w:hint="eastAsia" w:asciiTheme="minorEastAsia" w:hAnsiTheme="minorEastAsia" w:eastAsiaTheme="minorEastAsia" w:cstheme="minorEastAsia"/>
          <w:spacing w:val="-5"/>
          <w:sz w:val="24"/>
          <w:szCs w:val="24"/>
        </w:rPr>
        <w:t>的符合要求的</w:t>
      </w:r>
      <w:r>
        <w:rPr>
          <w:rFonts w:hint="eastAsia" w:asciiTheme="minorEastAsia" w:hAnsiTheme="minorEastAsia" w:eastAsiaTheme="minorEastAsia" w:cstheme="minorEastAsia"/>
          <w:spacing w:val="-4"/>
          <w:sz w:val="24"/>
          <w:szCs w:val="24"/>
        </w:rPr>
        <w:t>网络关键设备和网络安全专用产品清单中。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 xml:space="preserve">6 </w:t>
      </w:r>
      <w:r>
        <w:rPr>
          <w:rFonts w:hint="eastAsia" w:asciiTheme="minorEastAsia" w:hAnsiTheme="minorEastAsia" w:eastAsiaTheme="minorEastAsia" w:cstheme="minorEastAsia"/>
          <w:spacing w:val="2"/>
          <w:sz w:val="24"/>
          <w:szCs w:val="24"/>
        </w:rPr>
        <w:t>采购需求标准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商品包装、快递包装政府采购需求标准（试行）</w:t>
      </w:r>
      <w:r>
        <w:rPr>
          <w:rFonts w:hint="eastAsia" w:asciiTheme="minorEastAsia" w:hAnsiTheme="minorEastAsia" w:eastAsiaTheme="minorEastAsia" w:cstheme="minorEastAsia"/>
          <w:spacing w:val="-12"/>
          <w:sz w:val="24"/>
          <w:szCs w:val="24"/>
        </w:rPr>
        <w:t>为助力打好污染防治攻坚战，推广使用绿色包装，根据财政部关于印发《商品包装政府采购需求标准（试行）》《快递包装政府采购需求</w:t>
      </w:r>
      <w:r>
        <w:rPr>
          <w:rFonts w:hint="eastAsia" w:asciiTheme="minorEastAsia" w:hAnsiTheme="minorEastAsia" w:eastAsiaTheme="minorEastAsia" w:cstheme="minorEastAsia"/>
          <w:spacing w:val="-3"/>
          <w:sz w:val="24"/>
          <w:szCs w:val="24"/>
        </w:rPr>
        <w:t>标准（试行）》的通知（财办库〔2020〕1</w:t>
      </w:r>
      <w:r>
        <w:rPr>
          <w:rFonts w:hint="eastAsia" w:asciiTheme="minorEastAsia" w:hAnsiTheme="minorEastAsia" w:eastAsiaTheme="minorEastAsia" w:cstheme="minorEastAsia"/>
          <w:spacing w:val="-4"/>
          <w:sz w:val="24"/>
          <w:szCs w:val="24"/>
        </w:rPr>
        <w:t>23号</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4"/>
          <w:sz w:val="24"/>
          <w:szCs w:val="24"/>
        </w:rPr>
        <w:t>本项目如涉及商</w:t>
      </w:r>
      <w:r>
        <w:rPr>
          <w:rFonts w:hint="eastAsia" w:asciiTheme="minorEastAsia" w:hAnsiTheme="minorEastAsia" w:eastAsiaTheme="minorEastAsia" w:cstheme="minorEastAsia"/>
          <w:spacing w:val="-6"/>
          <w:sz w:val="24"/>
          <w:szCs w:val="24"/>
        </w:rPr>
        <w:t>品包装和快递包装的，则其具体要求见第</w:t>
      </w:r>
      <w:r>
        <w:rPr>
          <w:rFonts w:hint="eastAsia" w:asciiTheme="minorEastAsia" w:hAnsiTheme="minorEastAsia" w:eastAsiaTheme="minorEastAsia" w:cstheme="minorEastAsia"/>
          <w:spacing w:val="-6"/>
          <w:sz w:val="24"/>
          <w:szCs w:val="24"/>
          <w:lang w:val="en-US" w:eastAsia="zh-CN"/>
        </w:rPr>
        <w:t>二</w:t>
      </w:r>
      <w:r>
        <w:rPr>
          <w:rFonts w:hint="eastAsia" w:asciiTheme="minorEastAsia" w:hAnsiTheme="minorEastAsia" w:eastAsiaTheme="minorEastAsia" w:cstheme="minorEastAsia"/>
          <w:spacing w:val="-6"/>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4</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2"/>
          <w:sz w:val="24"/>
          <w:szCs w:val="24"/>
          <w:lang w:val="en-US" w:eastAsia="zh-CN"/>
        </w:rPr>
        <w:t>6</w:t>
      </w:r>
      <w:r>
        <w:rPr>
          <w:rFonts w:hint="eastAsia" w:asciiTheme="minorEastAsia" w:hAnsiTheme="minorEastAsia" w:eastAsiaTheme="minorEastAsia" w:cstheme="minorEastAsia"/>
          <w:spacing w:val="-12"/>
          <w:sz w:val="24"/>
          <w:szCs w:val="24"/>
        </w:rPr>
        <w:t>.2</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12"/>
          <w:sz w:val="24"/>
          <w:szCs w:val="24"/>
        </w:rPr>
        <w:t>绿色数据中心政府采购需求标准（试行）</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为加快数据中心绿色转型，根据财政部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生态环境部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工业和信息化部关于印发《绿色数据中心政府采购需求标准（试行）》的通知（财库〔2023〕7号），本项目如涉及绿色数据中心，则具体要求见第</w:t>
      </w:r>
      <w:r>
        <w:rPr>
          <w:rFonts w:hint="eastAsia" w:asciiTheme="minorEastAsia" w:hAnsiTheme="minorEastAsia" w:eastAsiaTheme="minorEastAsia" w:cstheme="minorEastAsia"/>
          <w:spacing w:val="-12"/>
          <w:sz w:val="24"/>
          <w:szCs w:val="24"/>
          <w:lang w:val="en-US" w:eastAsia="zh-CN"/>
        </w:rPr>
        <w:t>二</w:t>
      </w:r>
      <w:r>
        <w:rPr>
          <w:rFonts w:hint="eastAsia" w:asciiTheme="minorEastAsia" w:hAnsiTheme="minorEastAsia" w:eastAsiaTheme="minorEastAsia" w:cstheme="minorEastAsia"/>
          <w:spacing w:val="-12"/>
          <w:sz w:val="24"/>
          <w:szCs w:val="24"/>
        </w:rPr>
        <w:t>章《采购需求》。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4"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2"/>
          <w:sz w:val="24"/>
          <w:szCs w:val="24"/>
          <w:lang w:val="en-US" w:eastAsia="zh-CN"/>
        </w:rPr>
        <w:t>5.采购</w:t>
      </w:r>
      <w:r>
        <w:rPr>
          <w:rFonts w:hint="eastAsia" w:asciiTheme="minorEastAsia" w:hAnsiTheme="minorEastAsia" w:eastAsiaTheme="minorEastAsia" w:cstheme="minorEastAsia"/>
          <w:b/>
          <w:bCs/>
          <w:spacing w:val="-2"/>
          <w:sz w:val="24"/>
          <w:szCs w:val="24"/>
        </w:rPr>
        <w:t>费用</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4"/>
          <w:sz w:val="24"/>
          <w:szCs w:val="24"/>
        </w:rPr>
        <w:t>应自行承担所有与准备和参加</w:t>
      </w:r>
      <w:r>
        <w:rPr>
          <w:rFonts w:hint="eastAsia" w:asciiTheme="minorEastAsia" w:hAnsiTheme="minorEastAsia" w:eastAsiaTheme="minorEastAsia" w:cstheme="minorEastAsia"/>
          <w:spacing w:val="-4"/>
          <w:sz w:val="24"/>
          <w:szCs w:val="24"/>
          <w:lang w:val="en-US" w:eastAsia="zh-CN"/>
        </w:rPr>
        <w:t>本次采购</w:t>
      </w:r>
      <w:r>
        <w:rPr>
          <w:rFonts w:hint="eastAsia" w:asciiTheme="minorEastAsia" w:hAnsiTheme="minorEastAsia" w:eastAsiaTheme="minorEastAsia" w:cstheme="minorEastAsia"/>
          <w:spacing w:val="-4"/>
          <w:sz w:val="24"/>
          <w:szCs w:val="24"/>
        </w:rPr>
        <w:t>有关的费用</w:t>
      </w:r>
      <w:r>
        <w:rPr>
          <w:rFonts w:hint="eastAsia" w:asciiTheme="minorEastAsia" w:hAnsiTheme="minorEastAsia" w:eastAsiaTheme="minorEastAsia" w:cstheme="minorEastAsia"/>
          <w:spacing w:val="-5"/>
          <w:sz w:val="24"/>
          <w:szCs w:val="24"/>
        </w:rPr>
        <w:t>，无论</w:t>
      </w:r>
      <w:r>
        <w:rPr>
          <w:rFonts w:hint="eastAsia" w:asciiTheme="minorEastAsia" w:hAnsiTheme="minorEastAsia" w:eastAsiaTheme="minorEastAsia" w:cstheme="minorEastAsia"/>
          <w:spacing w:val="-5"/>
          <w:sz w:val="24"/>
          <w:szCs w:val="24"/>
          <w:lang w:val="en-US" w:eastAsia="zh-CN"/>
        </w:rPr>
        <w:t>磋商</w:t>
      </w:r>
      <w:r>
        <w:rPr>
          <w:rFonts w:hint="eastAsia" w:asciiTheme="minorEastAsia" w:hAnsiTheme="minorEastAsia" w:eastAsiaTheme="minorEastAsia" w:cstheme="minorEastAsia"/>
          <w:spacing w:val="-5"/>
          <w:sz w:val="24"/>
          <w:szCs w:val="24"/>
        </w:rPr>
        <w:t>的结果如何，</w:t>
      </w:r>
      <w:r>
        <w:rPr>
          <w:rFonts w:hint="eastAsia" w:asciiTheme="minorEastAsia" w:hAnsiTheme="minorEastAsia" w:eastAsiaTheme="minorEastAsia" w:cstheme="minorEastAsia"/>
          <w:spacing w:val="-1"/>
          <w:sz w:val="24"/>
          <w:szCs w:val="24"/>
        </w:rPr>
        <w:t>采购人或采购代理机构在任何情况下均无承担</w:t>
      </w:r>
      <w:r>
        <w:rPr>
          <w:rFonts w:hint="eastAsia" w:asciiTheme="minorEastAsia" w:hAnsiTheme="minorEastAsia" w:eastAsiaTheme="minorEastAsia" w:cstheme="minorEastAsia"/>
          <w:spacing w:val="-2"/>
          <w:sz w:val="24"/>
          <w:szCs w:val="24"/>
        </w:rPr>
        <w:t>这些费用的义务和责任。</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12"/>
          <w:kern w:val="0"/>
          <w:sz w:val="24"/>
          <w:szCs w:val="24"/>
          <w:lang w:val="en-US" w:eastAsia="zh-CN" w:bidi="ar-SA"/>
        </w:rPr>
      </w:pPr>
      <w:r>
        <w:rPr>
          <w:rFonts w:hint="eastAsia" w:asciiTheme="minorEastAsia" w:hAnsiTheme="minorEastAsia" w:eastAsiaTheme="minorEastAsia" w:cstheme="minorEastAsia"/>
          <w:snapToGrid w:val="0"/>
          <w:color w:val="000000"/>
          <w:spacing w:val="-12"/>
          <w:kern w:val="0"/>
          <w:sz w:val="24"/>
          <w:szCs w:val="24"/>
          <w:lang w:val="en-US" w:eastAsia="zh-CN" w:bidi="ar-SA"/>
        </w:rPr>
        <w:t>6.采购范围及适用法律</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12"/>
          <w:kern w:val="0"/>
          <w:sz w:val="24"/>
          <w:szCs w:val="24"/>
          <w:lang w:val="en-US" w:eastAsia="zh-CN" w:bidi="ar-SA"/>
        </w:rPr>
      </w:pPr>
      <w:r>
        <w:rPr>
          <w:rFonts w:hint="eastAsia" w:asciiTheme="minorEastAsia" w:hAnsiTheme="minorEastAsia" w:eastAsiaTheme="minorEastAsia" w:cstheme="minorEastAsia"/>
          <w:snapToGrid w:val="0"/>
          <w:color w:val="000000"/>
          <w:spacing w:val="-12"/>
          <w:kern w:val="0"/>
          <w:sz w:val="24"/>
          <w:szCs w:val="24"/>
          <w:lang w:val="en-US" w:eastAsia="zh-CN" w:bidi="ar-SA"/>
        </w:rPr>
        <w:t>6.1 本次采购适用的法律、法规为《中华人民共和国政府采购法》《中华人民共和国政府采购法实施条例》《政府采购竞争性磋商采购方式管理暂行办法》《财政部关于竞争性磋商采购方式管理暂行办法有关问题的补充通知》《中华人民共和国民法典》以及其他相关政府采购法律法规。</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12"/>
          <w:kern w:val="0"/>
          <w:sz w:val="24"/>
          <w:szCs w:val="24"/>
          <w:lang w:val="en-US" w:eastAsia="zh-CN" w:bidi="ar-SA"/>
        </w:rPr>
      </w:pPr>
      <w:r>
        <w:rPr>
          <w:rFonts w:hint="eastAsia" w:asciiTheme="minorEastAsia" w:hAnsiTheme="minorEastAsia" w:eastAsiaTheme="minorEastAsia" w:cstheme="minorEastAsia"/>
          <w:snapToGrid w:val="0"/>
          <w:color w:val="000000"/>
          <w:spacing w:val="-12"/>
          <w:kern w:val="0"/>
          <w:sz w:val="24"/>
          <w:szCs w:val="24"/>
          <w:lang w:val="en-US" w:eastAsia="zh-CN" w:bidi="ar-SA"/>
        </w:rPr>
        <w:t>6.2 “监督管理部门”是指</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12"/>
          <w:kern w:val="0"/>
          <w:sz w:val="24"/>
          <w:szCs w:val="24"/>
          <w:lang w:val="en-US" w:eastAsia="zh-CN" w:bidi="ar-SA"/>
        </w:rPr>
      </w:pPr>
      <w:r>
        <w:rPr>
          <w:rFonts w:hint="eastAsia" w:asciiTheme="minorEastAsia" w:hAnsiTheme="minorEastAsia" w:eastAsiaTheme="minorEastAsia" w:cstheme="minorEastAsia"/>
          <w:snapToGrid w:val="0"/>
          <w:color w:val="000000"/>
          <w:spacing w:val="-12"/>
          <w:kern w:val="0"/>
          <w:sz w:val="24"/>
          <w:szCs w:val="24"/>
          <w:lang w:val="en-US" w:eastAsia="zh-CN" w:bidi="ar-SA"/>
        </w:rPr>
        <w:t>6.3 “货物”指供应商按采购文件规定，须向采购人提供的与本次采购相关的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1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12"/>
          <w:kern w:val="0"/>
          <w:sz w:val="24"/>
          <w:szCs w:val="24"/>
          <w:lang w:val="en-US" w:eastAsia="zh-CN" w:bidi="ar-SA"/>
        </w:rPr>
      </w:pPr>
      <w:r>
        <w:rPr>
          <w:rFonts w:hint="eastAsia" w:asciiTheme="minorEastAsia" w:hAnsiTheme="minorEastAsia" w:eastAsiaTheme="minorEastAsia" w:cstheme="minorEastAsia"/>
          <w:snapToGrid w:val="0"/>
          <w:color w:val="000000"/>
          <w:spacing w:val="-12"/>
          <w:kern w:val="0"/>
          <w:sz w:val="24"/>
          <w:szCs w:val="24"/>
          <w:lang w:val="en-US" w:eastAsia="zh-CN" w:bidi="ar-SA"/>
        </w:rPr>
        <w:t>6.4 “服务”指采购文件规定供应商应承担的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12"/>
          <w:kern w:val="0"/>
          <w:sz w:val="24"/>
          <w:szCs w:val="24"/>
          <w:lang w:val="en-US" w:eastAsia="zh-CN" w:bidi="ar-SA"/>
        </w:rPr>
        <w:t>服务。</w:t>
      </w:r>
    </w:p>
    <w:p>
      <w:pPr>
        <w:keepNext w:val="0"/>
        <w:keepLines w:val="0"/>
        <w:pageBreakBefore w:val="0"/>
        <w:kinsoku/>
        <w:wordWrap w:val="0"/>
        <w:overflowPunct/>
        <w:topLinePunct w:val="0"/>
        <w:bidi w:val="0"/>
        <w:spacing w:line="292" w:lineRule="auto"/>
        <w:jc w:val="both"/>
        <w:rPr>
          <w:rFonts w:ascii="Arial"/>
          <w:sz w:val="21"/>
        </w:rPr>
      </w:pPr>
    </w:p>
    <w:p>
      <w:pPr>
        <w:pStyle w:val="4"/>
        <w:keepNext w:val="0"/>
        <w:keepLines w:val="0"/>
        <w:pageBreakBefore w:val="0"/>
        <w:kinsoku/>
        <w:wordWrap w:val="0"/>
        <w:overflowPunct/>
        <w:topLinePunct w:val="0"/>
        <w:bidi w:val="0"/>
        <w:spacing w:before="91" w:line="360" w:lineRule="auto"/>
        <w:jc w:val="both"/>
        <w:rPr>
          <w:rFonts w:hint="eastAsia"/>
          <w:sz w:val="24"/>
          <w:szCs w:val="24"/>
          <w:lang w:val="en-US" w:eastAsia="zh-CN"/>
        </w:rPr>
      </w:pPr>
      <w:r>
        <w:rPr>
          <w:spacing w:val="-1"/>
          <w:sz w:val="28"/>
          <w:szCs w:val="28"/>
          <w14:textOutline w14:w="1800" w14:cap="flat" w14:cmpd="sng">
            <w14:solidFill>
              <w14:srgbClr w14:val="000000"/>
            </w14:solidFill>
            <w14:prstDash w14:val="solid"/>
            <w14:miter w14:val="0"/>
          </w14:textOutline>
        </w:rPr>
        <w:t>二</w:t>
      </w:r>
      <w:r>
        <w:rPr>
          <w:rFonts w:hint="eastAsia"/>
          <w:spacing w:val="-1"/>
          <w:sz w:val="28"/>
          <w:szCs w:val="28"/>
          <w:lang w:eastAsia="zh-CN"/>
        </w:rPr>
        <w:t>、</w:t>
      </w:r>
      <w:r>
        <w:rPr>
          <w:spacing w:val="-1"/>
          <w:sz w:val="28"/>
          <w:szCs w:val="28"/>
          <w14:textOutline w14:w="1800" w14:cap="flat" w14:cmpd="sng">
            <w14:solidFill>
              <w14:srgbClr w14:val="000000"/>
            </w14:solidFill>
            <w14:prstDash w14:val="solid"/>
            <w14:miter w14:val="0"/>
          </w14:textOutline>
        </w:rPr>
        <w:t>竞争性磋商文件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b/>
          <w:bCs/>
          <w:sz w:val="24"/>
          <w:szCs w:val="24"/>
        </w:rPr>
      </w:pPr>
      <w:r>
        <w:rPr>
          <w:rFonts w:hint="eastAsia"/>
          <w:b/>
          <w:bCs/>
          <w:sz w:val="24"/>
          <w:szCs w:val="24"/>
          <w:lang w:val="en-US" w:eastAsia="zh-CN"/>
        </w:rPr>
        <w:t>7.</w:t>
      </w:r>
      <w:r>
        <w:rPr>
          <w:b/>
          <w:bCs/>
          <w:sz w:val="24"/>
          <w:szCs w:val="24"/>
        </w:rPr>
        <w:t>竞争性磋商文件构成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rFonts w:hint="eastAsia"/>
          <w:spacing w:val="-1"/>
          <w:sz w:val="24"/>
          <w:szCs w:val="24"/>
          <w:lang w:val="en-US" w:eastAsia="zh-CN"/>
        </w:rPr>
        <w:t>7</w:t>
      </w:r>
      <w:r>
        <w:rPr>
          <w:spacing w:val="-1"/>
          <w:sz w:val="24"/>
          <w:szCs w:val="24"/>
        </w:rPr>
        <w:t>.1</w:t>
      </w:r>
      <w:r>
        <w:rPr>
          <w:rFonts w:hint="eastAsia"/>
          <w:spacing w:val="-1"/>
          <w:sz w:val="24"/>
          <w:szCs w:val="24"/>
          <w:lang w:val="en-US" w:eastAsia="zh-CN"/>
        </w:rPr>
        <w:t xml:space="preserve"> </w:t>
      </w:r>
      <w:r>
        <w:rPr>
          <w:spacing w:val="-1"/>
          <w:sz w:val="24"/>
          <w:szCs w:val="24"/>
        </w:rPr>
        <w:t>竞争性磋商文件包括以下部分：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fldChar w:fldCharType="begin"/>
      </w:r>
      <w:r>
        <w:rPr>
          <w:spacing w:val="-1"/>
          <w:sz w:val="24"/>
          <w:szCs w:val="24"/>
        </w:rPr>
        <w:instrText xml:space="preserve">HYPERLINK\l"bookmark1"</w:instrText>
      </w:r>
      <w:r>
        <w:rPr>
          <w:spacing w:val="-1"/>
          <w:sz w:val="24"/>
          <w:szCs w:val="24"/>
        </w:rPr>
        <w:fldChar w:fldCharType="separate"/>
      </w:r>
      <w:r>
        <w:rPr>
          <w:spacing w:val="-1"/>
          <w:sz w:val="24"/>
          <w:szCs w:val="24"/>
        </w:rPr>
        <w:t>第一章</w:t>
      </w:r>
      <w:r>
        <w:rPr>
          <w:rFonts w:hint="eastAsia"/>
          <w:spacing w:val="-1"/>
          <w:sz w:val="24"/>
          <w:szCs w:val="24"/>
          <w:lang w:val="en-US" w:eastAsia="zh-CN"/>
        </w:rPr>
        <w:t xml:space="preserve"> </w:t>
      </w:r>
      <w:r>
        <w:rPr>
          <w:rFonts w:hint="eastAsia"/>
          <w:spacing w:val="-1"/>
          <w:sz w:val="24"/>
          <w:szCs w:val="24"/>
          <w:lang w:eastAsia="zh-CN"/>
        </w:rPr>
        <w:t>竞争性磋商公告</w:t>
      </w:r>
      <w:r>
        <w:rPr>
          <w:spacing w:val="-1"/>
          <w:sz w:val="24"/>
          <w:szCs w:val="24"/>
        </w:rPr>
        <w:fldChar w:fldCharType="end"/>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第二章</w:t>
      </w:r>
      <w:r>
        <w:rPr>
          <w:rFonts w:hint="eastAsia"/>
          <w:spacing w:val="-1"/>
          <w:sz w:val="24"/>
          <w:szCs w:val="24"/>
          <w:lang w:val="en-US" w:eastAsia="zh-CN"/>
        </w:rPr>
        <w:t xml:space="preserve"> </w:t>
      </w:r>
      <w:r>
        <w:rPr>
          <w:spacing w:val="-1"/>
          <w:sz w:val="24"/>
          <w:szCs w:val="24"/>
        </w:rPr>
        <w:t>采购需求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第三章</w:t>
      </w:r>
      <w:r>
        <w:rPr>
          <w:rFonts w:hint="eastAsia"/>
          <w:spacing w:val="-1"/>
          <w:sz w:val="24"/>
          <w:szCs w:val="24"/>
          <w:lang w:val="en-US" w:eastAsia="zh-CN"/>
        </w:rPr>
        <w:t xml:space="preserve"> </w:t>
      </w:r>
      <w:r>
        <w:rPr>
          <w:spacing w:val="-1"/>
          <w:sz w:val="24"/>
          <w:szCs w:val="24"/>
        </w:rPr>
        <w:t>供应商须知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第四章</w:t>
      </w:r>
      <w:r>
        <w:rPr>
          <w:rFonts w:hint="eastAsia"/>
          <w:spacing w:val="-1"/>
          <w:sz w:val="24"/>
          <w:szCs w:val="24"/>
          <w:lang w:val="en-US" w:eastAsia="zh-CN"/>
        </w:rPr>
        <w:t xml:space="preserve"> </w:t>
      </w:r>
      <w:r>
        <w:rPr>
          <w:rFonts w:hint="eastAsia"/>
          <w:spacing w:val="-1"/>
          <w:sz w:val="24"/>
          <w:szCs w:val="24"/>
        </w:rPr>
        <w:t>评</w:t>
      </w:r>
      <w:r>
        <w:rPr>
          <w:rFonts w:hint="eastAsia"/>
          <w:spacing w:val="-1"/>
          <w:sz w:val="24"/>
          <w:szCs w:val="24"/>
          <w:lang w:val="en-US" w:eastAsia="zh-CN"/>
        </w:rPr>
        <w:t>审</w:t>
      </w:r>
      <w:r>
        <w:rPr>
          <w:rFonts w:hint="eastAsia"/>
          <w:spacing w:val="-1"/>
          <w:sz w:val="24"/>
          <w:szCs w:val="24"/>
        </w:rPr>
        <w:t>程序、</w:t>
      </w:r>
      <w:r>
        <w:rPr>
          <w:spacing w:val="-1"/>
          <w:sz w:val="24"/>
          <w:szCs w:val="24"/>
        </w:rPr>
        <w:t>评审方法和评审标准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第五章</w:t>
      </w:r>
      <w:r>
        <w:rPr>
          <w:rFonts w:hint="eastAsia"/>
          <w:spacing w:val="-1"/>
          <w:sz w:val="24"/>
          <w:szCs w:val="24"/>
          <w:lang w:val="en-US" w:eastAsia="zh-CN"/>
        </w:rPr>
        <w:t xml:space="preserve"> </w:t>
      </w:r>
      <w:r>
        <w:rPr>
          <w:rFonts w:hint="eastAsia"/>
          <w:spacing w:val="-1"/>
          <w:sz w:val="24"/>
          <w:szCs w:val="24"/>
          <w:lang w:eastAsia="zh-CN"/>
        </w:rPr>
        <w:t>政府采购合同（草案）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第六章</w:t>
      </w:r>
      <w:r>
        <w:rPr>
          <w:rFonts w:hint="eastAsia"/>
          <w:spacing w:val="-1"/>
          <w:sz w:val="24"/>
          <w:szCs w:val="24"/>
          <w:lang w:val="en-US" w:eastAsia="zh-CN"/>
        </w:rPr>
        <w:t xml:space="preserve"> </w:t>
      </w:r>
      <w:r>
        <w:rPr>
          <w:spacing w:val="-1"/>
          <w:sz w:val="24"/>
          <w:szCs w:val="24"/>
        </w:rPr>
        <w:t>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7.2 供应商应认真阅读竞争性磋商文件的全部内容。供应商应按照竞争性磋商文件要求提交响应文件并保证所提供的全部资料的真实性，并对竞争性磋商文件做出实质性响应，否则响应无效。</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8.对竞争性磋商文件的澄清或修改</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 xml:space="preserve">8.1 </w:t>
      </w:r>
      <w:r>
        <w:rPr>
          <w:rFonts w:hint="eastAsia" w:asciiTheme="minorEastAsia" w:hAnsiTheme="minorEastAsia" w:eastAsiaTheme="minorEastAsia" w:cstheme="minorEastAsia"/>
          <w:spacing w:val="-8"/>
          <w:sz w:val="24"/>
          <w:szCs w:val="24"/>
          <w:lang w:val="en-US" w:eastAsia="zh-CN"/>
        </w:rPr>
        <w:t>采购人或采购代理机构</w:t>
      </w:r>
      <w:r>
        <w:rPr>
          <w:rFonts w:hint="eastAsia"/>
          <w:spacing w:val="-1"/>
          <w:sz w:val="24"/>
          <w:szCs w:val="24"/>
          <w:lang w:val="en-US" w:eastAsia="zh-CN"/>
        </w:rPr>
        <w:t>可用补充文件的方式修正竞争性磋商文件，补充文件内容以公告的形式告知所有竞争性磋商文件收受人，该补充文件将成为竞争性磋商文件的组成部分，并替代所修正的部分。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 xml:space="preserve">8.2 </w:t>
      </w:r>
      <w:r>
        <w:rPr>
          <w:rFonts w:hint="eastAsia" w:asciiTheme="minorEastAsia" w:hAnsiTheme="minorEastAsia" w:eastAsiaTheme="minorEastAsia" w:cstheme="minorEastAsia"/>
          <w:spacing w:val="-8"/>
          <w:sz w:val="24"/>
          <w:szCs w:val="24"/>
          <w:lang w:val="en-US" w:eastAsia="zh-CN"/>
        </w:rPr>
        <w:t>采购人或采购代理机构</w:t>
      </w:r>
      <w:r>
        <w:rPr>
          <w:rFonts w:hint="eastAsia"/>
          <w:spacing w:val="-1"/>
          <w:sz w:val="24"/>
          <w:szCs w:val="24"/>
          <w:lang w:val="en-US" w:eastAsia="zh-CN"/>
        </w:rPr>
        <w:t>可以酌情延长上传截止时间，并将此变更以公告形式通知所有竞争性磋商文件收受人。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8.3 澄清或者修改的内容为竞争性磋商文件的组成部分，并对所有获取竞争性磋商文件的潜在供应商具有约束力。澄清或者修改的内容可能影响响应文件编制的，将在提交首次响应文件截止之日5日前，以书面形式</w:t>
      </w:r>
      <w:r>
        <w:rPr>
          <w:rFonts w:hint="eastAsia" w:asciiTheme="minorEastAsia" w:hAnsiTheme="minorEastAsia" w:eastAsiaTheme="minorEastAsia" w:cstheme="minorEastAsia"/>
          <w:spacing w:val="-8"/>
          <w:sz w:val="24"/>
          <w:szCs w:val="24"/>
          <w:lang w:val="en-US" w:eastAsia="zh-CN"/>
        </w:rPr>
        <w:t>（必须在原公告发布媒体上发布公告）</w:t>
      </w:r>
      <w:r>
        <w:rPr>
          <w:rFonts w:hint="eastAsia"/>
          <w:spacing w:val="-1"/>
          <w:sz w:val="24"/>
          <w:szCs w:val="24"/>
          <w:lang w:val="en-US" w:eastAsia="zh-CN"/>
        </w:rPr>
        <w:t>通知所有获取磋商文件的供应商；不足5日的，将顺延上传响应文件截止时间。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8.4 政府采购项目实行网上受理，开标前所有信息保密。因此，</w:t>
      </w:r>
      <w:r>
        <w:rPr>
          <w:rFonts w:hint="eastAsia" w:asciiTheme="minorEastAsia" w:hAnsiTheme="minorEastAsia" w:eastAsiaTheme="minorEastAsia" w:cstheme="minorEastAsia"/>
          <w:b/>
          <w:bCs/>
          <w:spacing w:val="-8"/>
          <w:sz w:val="24"/>
          <w:szCs w:val="24"/>
          <w:lang w:val="en-US" w:eastAsia="zh-CN"/>
        </w:rPr>
        <w:t>采购人或采购代理机构</w:t>
      </w:r>
      <w:r>
        <w:rPr>
          <w:rFonts w:hint="eastAsia"/>
          <w:b/>
          <w:bCs/>
          <w:spacing w:val="-1"/>
          <w:sz w:val="24"/>
          <w:szCs w:val="24"/>
          <w:lang w:val="en-US" w:eastAsia="zh-CN"/>
        </w:rPr>
        <w:t>发布的一切公告信息（包括采购公告、变更公告、澄清公告等）均在“河南省政府采购网”“南阳市公共资源交易中心网”等媒体发布，请潜在供应商随时查询有关公告信息。若因潜在供应商没有及时查看到公告信息而造成的失误，责任自负。</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0" w:firstLineChars="200"/>
        <w:jc w:val="both"/>
        <w:textAlignment w:val="baseline"/>
        <w:rPr>
          <w:rFonts w:hint="default"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8.5 供应商应关注是否有发布最新的澄清更正公告和更正的最新磋商文件（电子答疑文件），如有则需下载最新的磋商文件，并在此基础上制作最新的响应文件并上传。</w:t>
      </w:r>
    </w:p>
    <w:p>
      <w:pPr>
        <w:pStyle w:val="4"/>
        <w:keepNext w:val="0"/>
        <w:keepLines w:val="0"/>
        <w:pageBreakBefore w:val="0"/>
        <w:kinsoku/>
        <w:wordWrap w:val="0"/>
        <w:overflowPunct/>
        <w:topLinePunct w:val="0"/>
        <w:bidi w:val="0"/>
        <w:spacing w:before="179" w:line="220" w:lineRule="auto"/>
        <w:jc w:val="both"/>
        <w:rPr>
          <w:sz w:val="24"/>
          <w:szCs w:val="24"/>
        </w:rPr>
      </w:pPr>
    </w:p>
    <w:p>
      <w:pPr>
        <w:pStyle w:val="4"/>
        <w:keepNext w:val="0"/>
        <w:keepLines w:val="0"/>
        <w:pageBreakBefore w:val="0"/>
        <w:kinsoku/>
        <w:wordWrap w:val="0"/>
        <w:overflowPunct/>
        <w:topLinePunct w:val="0"/>
        <w:bidi w:val="0"/>
        <w:spacing w:before="91" w:line="360" w:lineRule="auto"/>
        <w:jc w:val="both"/>
        <w:rPr>
          <w:rFonts w:hint="eastAsia" w:ascii="Arial" w:hAnsi="Arial" w:eastAsia="宋体" w:cs="Arial"/>
          <w:sz w:val="24"/>
          <w:szCs w:val="24"/>
          <w:lang w:val="en-US" w:eastAsia="zh-CN"/>
        </w:rPr>
      </w:pPr>
      <w:r>
        <w:rPr>
          <w:spacing w:val="-4"/>
          <w:sz w:val="28"/>
          <w:szCs w:val="28"/>
          <w14:textOutline w14:w="1800" w14:cap="flat" w14:cmpd="sng">
            <w14:solidFill>
              <w14:srgbClr w14:val="000000"/>
            </w14:solidFill>
            <w14:prstDash w14:val="solid"/>
            <w14:miter w14:val="0"/>
          </w14:textOutline>
        </w:rPr>
        <w:t>三</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响应文件的编制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spacing w:val="-1"/>
          <w:sz w:val="24"/>
          <w:szCs w:val="24"/>
          <w:lang w:val="en-US" w:eastAsia="zh-CN"/>
        </w:rPr>
      </w:pPr>
      <w:r>
        <w:rPr>
          <w:rFonts w:hint="eastAsia"/>
          <w:b/>
          <w:bCs/>
          <w:spacing w:val="-1"/>
          <w:sz w:val="24"/>
          <w:szCs w:val="24"/>
          <w:lang w:val="en-US" w:eastAsia="zh-CN"/>
        </w:rPr>
        <w:t>9.响应范围、竞争性磋商文件中计量单位的使用及磋商语言</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9.1 本项目如划分采购包，供应商可以对本项目的其中一个采购包进行响应，也可同时对多个采购包进行响应。供应商应当对所参与采购包对应第二章《采购需求》所列的全部内容进行响应，不得将一个采购包中的内容拆分响应，否则其对该采购包的响应将被认定为无效响应。</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9.2 除竞争性磋商文件有特殊要求外，本项目磋商所使用的计量单位，应采用中华人民共和国法定计量单位。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9.3 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spacing w:val="-1"/>
          <w:sz w:val="24"/>
          <w:szCs w:val="24"/>
          <w:lang w:val="en-US" w:eastAsia="zh-CN"/>
        </w:rPr>
      </w:pPr>
      <w:r>
        <w:rPr>
          <w:rFonts w:hint="eastAsia"/>
          <w:b/>
          <w:bCs/>
          <w:spacing w:val="-1"/>
          <w:sz w:val="24"/>
          <w:szCs w:val="24"/>
          <w:lang w:val="en-US" w:eastAsia="zh-CN"/>
        </w:rPr>
        <w:t>10.响应文件构成</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10.1 供应商应当按照竞争性磋商文件的要求编制响应文件，并对其提交的响应文件的真实性、合法性承担法律责任。响应文件的部分格式要求，见第六章《响应文件格式》。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10.2 对于竞争性磋商文件中标记了实质性格式文件的，供应商不得改变格式中给定的文字所表达的含义，不得删减格式中的实质性内容，不得对应当填写的空格不填写或不实质性响应，否则响应无效。未标记实质性格式的文件和竞争性磋商文件未提供格式的内容，可由供应商自行编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10.3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文件应使用CA数字证书</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企业电子营业执照生成并在截止时间前上传其加密版本，</w:t>
      </w:r>
      <w:r>
        <w:rPr>
          <w:rFonts w:hint="eastAsia" w:asciiTheme="minorEastAsia" w:hAnsiTheme="minorEastAsia" w:eastAsiaTheme="minorEastAsia" w:cstheme="minorEastAsia"/>
          <w:sz w:val="24"/>
          <w:szCs w:val="24"/>
          <w:lang w:val="en-US" w:eastAsia="zh-CN"/>
        </w:rPr>
        <w:t>根据磋商文件中规定的下载平台要求，</w:t>
      </w:r>
      <w:r>
        <w:rPr>
          <w:rFonts w:hint="eastAsia" w:asciiTheme="minorEastAsia" w:hAnsiTheme="minorEastAsia" w:eastAsiaTheme="minorEastAsia" w:cstheme="minorEastAsia"/>
          <w:sz w:val="24"/>
          <w:szCs w:val="24"/>
          <w:lang w:eastAsia="zh-CN"/>
        </w:rPr>
        <w:t>具体详见《投标文件制作工具操作手册》</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《电子营业执照应用平台系统操作手册-投标单位》。</w:t>
      </w:r>
      <w:r>
        <w:rPr>
          <w:rFonts w:hint="eastAsia" w:asciiTheme="minorEastAsia" w:hAnsiTheme="minorEastAsia" w:eastAsiaTheme="minorEastAsia" w:cstheme="minorEastAsia"/>
          <w:b/>
          <w:bCs/>
          <w:sz w:val="24"/>
          <w:szCs w:val="24"/>
          <w:lang w:eastAsia="zh-CN"/>
        </w:rPr>
        <w:t>否则，被视为无效</w:t>
      </w:r>
      <w:r>
        <w:rPr>
          <w:rFonts w:hint="eastAsia" w:asciiTheme="minorEastAsia" w:hAnsiTheme="minorEastAsia" w:eastAsiaTheme="minorEastAsia" w:cstheme="minorEastAsia"/>
          <w:b/>
          <w:bCs/>
          <w:sz w:val="24"/>
          <w:szCs w:val="24"/>
          <w:lang w:val="en-US" w:eastAsia="zh-CN"/>
        </w:rPr>
        <w:t>响应</w:t>
      </w:r>
      <w:r>
        <w:rPr>
          <w:rFonts w:hint="eastAsia" w:asciiTheme="minorEastAsia" w:hAnsiTheme="minorEastAsia" w:eastAsiaTheme="minorEastAsia" w:cstheme="minorEastAsia"/>
          <w:b/>
          <w:bCs/>
          <w:sz w:val="24"/>
          <w:szCs w:val="24"/>
          <w:lang w:eastAsia="zh-CN"/>
        </w:rPr>
        <w:t>文件，将被平台系统拒绝。</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10.4 </w:t>
      </w:r>
      <w:r>
        <w:rPr>
          <w:rFonts w:hint="eastAsia" w:asciiTheme="minorEastAsia" w:hAnsiTheme="minorEastAsia" w:eastAsiaTheme="minorEastAsia" w:cstheme="minorEastAsia"/>
          <w:sz w:val="24"/>
          <w:szCs w:val="24"/>
        </w:rPr>
        <w:t>第四章《</w:t>
      </w:r>
      <w:r>
        <w:rPr>
          <w:rFonts w:hint="eastAsia"/>
          <w:spacing w:val="-1"/>
          <w:sz w:val="24"/>
          <w:szCs w:val="24"/>
        </w:rPr>
        <w:t>评</w:t>
      </w:r>
      <w:r>
        <w:rPr>
          <w:rFonts w:hint="eastAsia"/>
          <w:spacing w:val="-1"/>
          <w:sz w:val="24"/>
          <w:szCs w:val="24"/>
          <w:lang w:val="en-US" w:eastAsia="zh-CN"/>
        </w:rPr>
        <w:t>审</w:t>
      </w:r>
      <w:r>
        <w:rPr>
          <w:rFonts w:hint="eastAsia"/>
          <w:spacing w:val="-1"/>
          <w:sz w:val="24"/>
          <w:szCs w:val="24"/>
        </w:rPr>
        <w:t>程序、</w:t>
      </w:r>
      <w:r>
        <w:rPr>
          <w:spacing w:val="-1"/>
          <w:sz w:val="24"/>
          <w:szCs w:val="24"/>
        </w:rPr>
        <w:t>评审方法和评审标准</w:t>
      </w:r>
      <w:r>
        <w:rPr>
          <w:rFonts w:hint="eastAsia" w:asciiTheme="minorEastAsia" w:hAnsiTheme="minorEastAsia" w:eastAsiaTheme="minorEastAsia" w:cstheme="minorEastAsia"/>
          <w:sz w:val="24"/>
          <w:szCs w:val="24"/>
        </w:rPr>
        <w:t>》中涉及的证明文件。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对照第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章《采购需求》，说明所</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供货物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服务</w:t>
      </w:r>
      <w:r>
        <w:rPr>
          <w:rFonts w:hint="eastAsia" w:asciiTheme="minorEastAsia" w:hAnsiTheme="minorEastAsia" w:eastAsiaTheme="minorEastAsia" w:cstheme="minorEastAsia"/>
          <w:sz w:val="24"/>
          <w:szCs w:val="24"/>
          <w:lang w:val="en-US" w:eastAsia="zh-CN"/>
        </w:rPr>
        <w:t>或工程</w:t>
      </w:r>
      <w:r>
        <w:rPr>
          <w:rFonts w:hint="eastAsia" w:asciiTheme="minorEastAsia" w:hAnsiTheme="minorEastAsia" w:eastAsiaTheme="minorEastAsia" w:cstheme="minorEastAsia"/>
          <w:sz w:val="24"/>
          <w:szCs w:val="24"/>
        </w:rPr>
        <w:t>已对第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章《采购需求》做出了响应，或申明与第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章《采购需求》的偏差和例外。如第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章《采购需求》中要求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供证明文件的，</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rPr>
        <w:t>应当按具体要求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10.6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编制响应文件时，涉及营业执照、资质、业绩、财务、社保、纳税及各类证书、报告等内容，必须是原件的扫描件。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10.7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认为应附的其他材料。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11.报价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z w:val="24"/>
          <w:szCs w:val="24"/>
          <w:lang w:val="en-US" w:eastAsia="zh-CN"/>
        </w:rPr>
        <w:t xml:space="preserve"> 报价</w:t>
      </w:r>
      <w:r>
        <w:rPr>
          <w:rFonts w:hint="eastAsia" w:asciiTheme="minorEastAsia" w:hAnsiTheme="minorEastAsia" w:eastAsiaTheme="minorEastAsia" w:cstheme="minorEastAsia"/>
          <w:sz w:val="24"/>
          <w:szCs w:val="24"/>
        </w:rPr>
        <w:t>均以人民币报价。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的报价应包括为完成本项目所发生的一切费用和税费，采购人将不再支付报价以外的任何费用。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的报价应包括但不限于下列内容，</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中有特殊规定的，从其规定。</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r>
        <w:rPr>
          <w:rFonts w:hint="eastAsia" w:asciiTheme="minorEastAsia" w:hAnsiTheme="minorEastAsia" w:eastAsiaTheme="minorEastAsia" w:cstheme="minorEastAsia"/>
          <w:sz w:val="24"/>
          <w:szCs w:val="24"/>
          <w:lang w:val="en-US" w:eastAsia="zh-CN"/>
        </w:rPr>
        <w:t xml:space="preserve">1 </w:t>
      </w:r>
      <w:r>
        <w:rPr>
          <w:rFonts w:hint="eastAsia" w:asciiTheme="minorEastAsia" w:hAnsiTheme="minorEastAsia" w:eastAsiaTheme="minorEastAsia" w:cstheme="minorEastAsia"/>
          <w:sz w:val="24"/>
          <w:szCs w:val="24"/>
          <w:lang w:eastAsia="zh-CN"/>
        </w:rPr>
        <w:t>所投</w:t>
      </w:r>
      <w:r>
        <w:rPr>
          <w:rFonts w:hint="eastAsia" w:asciiTheme="minorEastAsia" w:hAnsiTheme="minorEastAsia" w:eastAsiaTheme="minorEastAsia" w:cstheme="minorEastAsia"/>
          <w:sz w:val="24"/>
          <w:szCs w:val="24"/>
        </w:rPr>
        <w:t>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r>
        <w:rPr>
          <w:rFonts w:hint="eastAsia" w:asciiTheme="minorEastAsia" w:hAnsiTheme="minorEastAsia" w:eastAsiaTheme="minorEastAsia" w:cstheme="minorEastAsia"/>
          <w:sz w:val="24"/>
          <w:szCs w:val="24"/>
          <w:lang w:eastAsia="zh-CN"/>
        </w:rPr>
        <w:t>报价时应详细列出所投产品的生产厂商、品牌、型号、单价、数量、总价等。</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服务项目</w:t>
      </w:r>
      <w:r>
        <w:rPr>
          <w:rFonts w:hint="eastAsia" w:asciiTheme="minorEastAsia" w:hAnsiTheme="minorEastAsia" w:eastAsiaTheme="minorEastAsia" w:cstheme="minorEastAsia"/>
          <w:sz w:val="24"/>
          <w:szCs w:val="24"/>
        </w:rPr>
        <w:t>按照</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文件要求完成本项目的全部相关费用。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采购人不得向供应商索要或者接受其给予的赠品、回扣或者与采购无关的其他商品、服务。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不能</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供任何有选择性或可调整的报价（</w:t>
      </w:r>
      <w:r>
        <w:rPr>
          <w:rFonts w:hint="eastAsia" w:asciiTheme="minorEastAsia" w:hAnsiTheme="minorEastAsia" w:eastAsiaTheme="minorEastAsia" w:cstheme="minorEastAsia"/>
          <w:snapToGrid w:val="0"/>
          <w:color w:val="000000"/>
          <w:spacing w:val="-2"/>
          <w:kern w:val="0"/>
          <w:sz w:val="24"/>
          <w:szCs w:val="24"/>
          <w:lang w:val="en-US" w:eastAsia="zh-CN" w:bidi="ar-SA"/>
        </w:rPr>
        <w:t>竞争性磋商</w:t>
      </w:r>
      <w:r>
        <w:rPr>
          <w:rFonts w:hint="eastAsia" w:asciiTheme="minorEastAsia" w:hAnsiTheme="minorEastAsia" w:eastAsiaTheme="minorEastAsia" w:cstheme="minorEastAsia"/>
          <w:sz w:val="24"/>
          <w:szCs w:val="24"/>
        </w:rPr>
        <w:t>文件另有规定的除外），否则其</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无效。</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11.5 本项目将按供应商所提交的单价和总价来支付本项目所需的费用。对供应商没有填写单价和总价的内容,将被认为这些项目费用已包括在报价中。</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11.6 磋商结束，供应商进行网上最终报价。</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11.7 本次采购设有预算，供应商最终报价超过预算的，磋商小组将不予评议。</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11.8 供应商的所有报价不得低于成本恶意竞争。</w:t>
      </w:r>
    </w:p>
    <w:p>
      <w:pPr>
        <w:keepNext w:val="0"/>
        <w:keepLines w:val="0"/>
        <w:pageBreakBefore w:val="0"/>
        <w:widowControl/>
        <w:kinsoku/>
        <w:wordWrap w:val="0"/>
        <w:overflowPunct/>
        <w:topLinePunct w:val="0"/>
        <w:autoSpaceDE/>
        <w:autoSpaceDN/>
        <w:bidi w:val="0"/>
        <w:adjustRightInd/>
        <w:snapToGrid/>
        <w:spacing w:after="0" w:line="360" w:lineRule="auto"/>
        <w:ind w:firstLine="478" w:firstLineChars="200"/>
        <w:jc w:val="both"/>
        <w:textAlignment w:val="auto"/>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12.响应有效期</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12.1 响应文件应在本竞争性磋商文件《供应商须知表》中规定的响应有效期内保持有效，响应有效期少于磋商文件规定期限的，其响应无效。成交人的响应有效期延长至项目验收合格之日。</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12.2 特别情况下，采购代理机构、采购人可于响应有效期满之前要求供应商同意延长有效期，要求与答复均为书面形式。供应商可以拒绝上述要求。对于同意该要求的供应商，既不要求也不允许其修改响应文件。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13.响应</w:t>
      </w:r>
      <w:r>
        <w:rPr>
          <w:rFonts w:hint="eastAsia" w:asciiTheme="minorEastAsia" w:hAnsiTheme="minorEastAsia" w:eastAsiaTheme="minorEastAsia" w:cstheme="minorEastAsia"/>
          <w:b/>
          <w:bCs/>
          <w:sz w:val="24"/>
          <w:szCs w:val="24"/>
        </w:rPr>
        <w:t>文件的签署、盖章</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13.1 电子响应文件必须在规定签章处电子签章或手写签字后扫描上传进响应文件。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13.2 竞争性磋商文件要求盖章的内容，一般通过CA或电子营业执照加盖电子签章。</w:t>
      </w:r>
    </w:p>
    <w:p>
      <w:pPr>
        <w:pStyle w:val="4"/>
        <w:keepNext w:val="0"/>
        <w:keepLines w:val="0"/>
        <w:pageBreakBefore w:val="0"/>
        <w:kinsoku/>
        <w:wordWrap w:val="0"/>
        <w:overflowPunct/>
        <w:topLinePunct w:val="0"/>
        <w:bidi w:val="0"/>
        <w:spacing w:before="122" w:line="190" w:lineRule="auto"/>
        <w:jc w:val="both"/>
        <w:rPr>
          <w:spacing w:val="-4"/>
          <w:sz w:val="28"/>
          <w:szCs w:val="28"/>
          <w14:textOutline w14:w="1800" w14:cap="flat" w14:cmpd="sng">
            <w14:solidFill>
              <w14:srgbClr w14:val="000000"/>
            </w14:solidFill>
            <w14:prstDash w14:val="solid"/>
            <w14:miter w14:val="0"/>
          </w14:textOutline>
        </w:rPr>
      </w:pPr>
    </w:p>
    <w:p>
      <w:pPr>
        <w:pStyle w:val="4"/>
        <w:keepNext w:val="0"/>
        <w:keepLines w:val="0"/>
        <w:pageBreakBefore w:val="0"/>
        <w:kinsoku/>
        <w:wordWrap w:val="0"/>
        <w:overflowPunct/>
        <w:topLinePunct w:val="0"/>
        <w:bidi w:val="0"/>
        <w:spacing w:before="122" w:line="360" w:lineRule="auto"/>
        <w:jc w:val="both"/>
        <w:rPr>
          <w:rFonts w:hint="eastAsia" w:ascii="宋体" w:hAnsi="宋体" w:eastAsia="宋体" w:cs="宋体"/>
          <w:snapToGrid w:val="0"/>
          <w:color w:val="000000"/>
          <w:spacing w:val="-1"/>
          <w:kern w:val="0"/>
          <w:sz w:val="24"/>
          <w:szCs w:val="24"/>
          <w:lang w:val="en-US" w:eastAsia="zh-CN" w:bidi="ar-SA"/>
        </w:rPr>
      </w:pPr>
      <w:r>
        <w:rPr>
          <w:spacing w:val="-4"/>
          <w:sz w:val="28"/>
          <w:szCs w:val="28"/>
          <w14:textOutline w14:w="1800" w14:cap="flat" w14:cmpd="sng">
            <w14:solidFill>
              <w14:srgbClr w14:val="000000"/>
            </w14:solidFill>
            <w14:prstDash w14:val="solid"/>
            <w14:miter w14:val="0"/>
          </w14:textOutline>
        </w:rPr>
        <w:t>四</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w:t>
      </w:r>
      <w:r>
        <w:rPr>
          <w:rFonts w:hint="eastAsia" w:ascii="Arial Unicode MS" w:hAnsi="Arial Unicode MS" w:eastAsia="宋体" w:cs="Arial Unicode MS"/>
          <w:spacing w:val="-4"/>
          <w:sz w:val="28"/>
          <w:szCs w:val="28"/>
          <w:lang w:eastAsia="zh-CN"/>
          <w14:textOutline w14:w="1800" w14:cap="flat" w14:cmpd="sng">
            <w14:solidFill>
              <w14:srgbClr w14:val="000000"/>
            </w14:solidFill>
            <w14:prstDash w14:val="solid"/>
            <w14:miter w14:val="0"/>
          </w14:textOutline>
        </w:rPr>
        <w:t>提</w:t>
      </w:r>
      <w:r>
        <w:rPr>
          <w:rFonts w:ascii="Arial Unicode MS" w:hAnsi="Arial Unicode MS" w:eastAsia="Arial Unicode MS" w:cs="Arial Unicode MS"/>
          <w:spacing w:val="-4"/>
          <w:sz w:val="28"/>
          <w:szCs w:val="28"/>
          <w14:textOutline w14:w="1800" w14:cap="flat" w14:cmpd="sng">
            <w14:solidFill>
              <w14:srgbClr w14:val="000000"/>
            </w14:solidFill>
            <w14:prstDash w14:val="solid"/>
            <w14:miter w14:val="0"/>
          </w14:textOutline>
        </w:rPr>
        <w:t>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14.响应文件的提交</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 xml:space="preserve"> 电子响应文件的提交是指使用南阳市公共资源交易中心网上交易系统或南阳市公共资源电子营业执照应用平台系统在上传截止时间前完成制作软件生成的加密电子响应文件的上传。未在上传截止时间前完成上传的，视为逾期提交。逾期提交的响应文件不予受理。</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14.2 采购人及采购代理机构拒绝接受通过电子交易平台以外任何形式提交的响应文件。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15.响应文件上传截止时间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供应商应在竞争性磋商文件要求响应文件上传截止时间前，将电子响应文件提交至电子交易平台。</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94" w:firstLineChars="20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16.响应文件的修改与撤回</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在采购文件规定的电子响应文件上传截止时间前，供应商可以修改或撤回已上传的电子响应文件，最终电子响应文件以上传截止时间前完成上传至南阳市公共资源交易电子交易平台最后一份加密电子响应文件为准。</w:t>
      </w:r>
      <w:r>
        <w:rPr>
          <w:rFonts w:hint="eastAsia" w:asciiTheme="minorEastAsia" w:hAnsiTheme="minorEastAsia" w:eastAsiaTheme="minorEastAsia" w:cstheme="minorEastAsia"/>
          <w:spacing w:val="3"/>
          <w:sz w:val="24"/>
          <w:szCs w:val="24"/>
          <w:lang w:val="en-US" w:eastAsia="zh-CN"/>
        </w:rPr>
        <w:t>上传截止时间之后，供应商不得修改或撤回电子响应文件。</w:t>
      </w:r>
    </w:p>
    <w:p>
      <w:pPr>
        <w:pStyle w:val="4"/>
        <w:keepNext w:val="0"/>
        <w:keepLines w:val="0"/>
        <w:pageBreakBefore w:val="0"/>
        <w:kinsoku/>
        <w:wordWrap w:val="0"/>
        <w:overflowPunct/>
        <w:topLinePunct w:val="0"/>
        <w:bidi w:val="0"/>
        <w:spacing w:before="358" w:line="360" w:lineRule="auto"/>
        <w:jc w:val="center"/>
        <w:rPr>
          <w:spacing w:val="-2"/>
          <w:sz w:val="24"/>
          <w:szCs w:val="24"/>
          <w14:textOutline w14:w="1537" w14:cap="flat" w14:cmpd="sng">
            <w14:solidFill>
              <w14:srgbClr w14:val="000000"/>
            </w14:solidFill>
            <w14:prstDash w14:val="solid"/>
            <w14:miter w14:val="0"/>
          </w14:textOutline>
        </w:rPr>
      </w:pPr>
      <w:r>
        <w:rPr>
          <w:spacing w:val="-1"/>
          <w:sz w:val="36"/>
          <w:szCs w:val="36"/>
          <w14:textOutline w14:w="2306" w14:cap="flat" w14:cmpd="sng">
            <w14:solidFill>
              <w14:srgbClr w14:val="000000"/>
            </w14:solidFill>
            <w14:prstDash w14:val="solid"/>
            <w14:miter w14:val="0"/>
          </w14:textOutline>
        </w:rPr>
        <w:t>第</w:t>
      </w:r>
      <w:r>
        <w:rPr>
          <w:rFonts w:hint="eastAsia"/>
          <w:spacing w:val="-1"/>
          <w:sz w:val="36"/>
          <w:szCs w:val="36"/>
          <w:lang w:val="en-US" w:eastAsia="zh-CN"/>
          <w14:textOutline w14:w="2306" w14:cap="flat" w14:cmpd="sng">
            <w14:solidFill>
              <w14:srgbClr w14:val="000000"/>
            </w14:solidFill>
            <w14:prstDash w14:val="solid"/>
            <w14:miter w14:val="0"/>
          </w14:textOutline>
        </w:rPr>
        <w:t>四</w:t>
      </w:r>
      <w:r>
        <w:rPr>
          <w:spacing w:val="-1"/>
          <w:sz w:val="36"/>
          <w:szCs w:val="36"/>
          <w14:textOutline w14:w="2306" w14:cap="flat" w14:cmpd="sng">
            <w14:solidFill>
              <w14:srgbClr w14:val="000000"/>
            </w14:solidFill>
            <w14:prstDash w14:val="solid"/>
            <w14:miter w14:val="0"/>
          </w14:textOutline>
        </w:rPr>
        <w:t>章</w:t>
      </w:r>
      <w:r>
        <w:rPr>
          <w:rFonts w:hint="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spacing w:val="-1"/>
          <w:sz w:val="36"/>
          <w:szCs w:val="36"/>
          <w14:textOutline w14:w="2306" w14:cap="flat" w14:cmpd="sng">
            <w14:solidFill>
              <w14:srgbClr w14:val="000000"/>
            </w14:solidFill>
            <w14:prstDash w14:val="solid"/>
            <w14:miter w14:val="0"/>
          </w14:textOutline>
        </w:rPr>
        <w:t>评</w:t>
      </w:r>
      <w:r>
        <w:rPr>
          <w:rFonts w:hint="eastAsia"/>
          <w:spacing w:val="-1"/>
          <w:sz w:val="36"/>
          <w:szCs w:val="36"/>
          <w:lang w:val="en-US" w:eastAsia="zh-CN"/>
          <w14:textOutline w14:w="2306" w14:cap="flat" w14:cmpd="sng">
            <w14:solidFill>
              <w14:srgbClr w14:val="000000"/>
            </w14:solidFill>
            <w14:prstDash w14:val="solid"/>
            <w14:miter w14:val="0"/>
          </w14:textOutline>
        </w:rPr>
        <w:t>审</w:t>
      </w:r>
      <w:r>
        <w:rPr>
          <w:rFonts w:hint="eastAsia"/>
          <w:spacing w:val="-1"/>
          <w:sz w:val="36"/>
          <w:szCs w:val="36"/>
          <w14:textOutline w14:w="2306" w14:cap="flat" w14:cmpd="sng">
            <w14:solidFill>
              <w14:srgbClr w14:val="000000"/>
            </w14:solidFill>
            <w14:prstDash w14:val="solid"/>
            <w14:miter w14:val="0"/>
          </w14:textOutline>
        </w:rPr>
        <w:t>程序、</w:t>
      </w:r>
      <w:r>
        <w:rPr>
          <w:spacing w:val="-1"/>
          <w:sz w:val="36"/>
          <w:szCs w:val="36"/>
          <w14:textOutline w14:w="2306" w14:cap="flat" w14:cmpd="sng">
            <w14:solidFill>
              <w14:srgbClr w14:val="000000"/>
            </w14:solidFill>
            <w14:prstDash w14:val="solid"/>
            <w14:miter w14:val="0"/>
          </w14:textOutline>
        </w:rPr>
        <w:t>评审方法和评审标准</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一、编制、确认竞争性磋商文件</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pacing w:val="3"/>
          <w:sz w:val="24"/>
          <w:szCs w:val="24"/>
          <w:lang w:val="en-US" w:eastAsia="zh-CN"/>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zh-CN" w:bidi="ar-SA"/>
        </w:rPr>
        <w:t>根据采购项目特点和采购实际需求编制竞争性磋商文件，编制的竞争性磋商文件应由采购人审核并确认。</w:t>
      </w: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二、发布竞争性磋商公告，邀请供应商参加磋商</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竞争性磋商文件经采购人书面确认后，将在指定媒体和南阳市公共资源交易中心网发布竞争性磋商公告。供应商按照公告和竞争性磋商文件要求制作并递交响应文件。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三、组建磋商小组</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根据</w:t>
      </w:r>
      <w:r>
        <w:rPr>
          <w:rFonts w:hint="eastAsia" w:asciiTheme="minorEastAsia" w:hAnsiTheme="minorEastAsia" w:eastAsiaTheme="minorEastAsia" w:cstheme="minorEastAsia"/>
          <w:snapToGrid w:val="0"/>
          <w:color w:val="000000"/>
          <w:spacing w:val="-2"/>
          <w:kern w:val="0"/>
          <w:sz w:val="24"/>
          <w:szCs w:val="24"/>
          <w:lang w:val="en-US" w:eastAsia="zh-CN" w:bidi="ar-SA"/>
        </w:rPr>
        <w:t>《中华人民共和国政府采购法》《中华人民共和国政府采购法实施条例》《政府采购竞争性磋商采购方式管理暂行办法》《财政部关于竞争性磋商采购方式管理暂行办法有关问题的补充通知》</w:t>
      </w:r>
      <w:r>
        <w:rPr>
          <w:rFonts w:hint="eastAsia" w:asciiTheme="minorEastAsia" w:hAnsiTheme="minorEastAsia" w:eastAsiaTheme="minorEastAsia" w:cstheme="minorEastAsia"/>
          <w:snapToGrid w:val="0"/>
          <w:color w:val="000000"/>
          <w:spacing w:val="3"/>
          <w:kern w:val="0"/>
          <w:sz w:val="24"/>
          <w:szCs w:val="24"/>
          <w:lang w:val="en-US" w:eastAsia="zh-CN" w:bidi="ar-SA"/>
        </w:rPr>
        <w:t>的规定和采购项目的特点组建竞争性磋商小组，竞争性磋商小组由采购人代表和评审专家共3人以上单数组成，其中评审专家人数不得少于磋商小组成员总数的2/3。评审专家应当从政府采购评审专家库内相关专业的专家名单中随机抽取。技术复杂、专业性强的采购项目，评审专家中应当包含1名法律专家。</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竞争性磋商小组负责对响应文件进行评审、质疑、评估、比较、评分，组织磋商和最后报价。</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评审专家应当严格遵守评审工作纪律，按照客观、公正、审慎的原则，根据磋商文件规定的评审程序、评审方法和评审标准进行独立评审。</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在评审报告上使用本人CA锁进行签章，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评审活动结束，按照《河南省政府采购评审专家劳务报酬支付标准》的通知(豫财购〔2017〕9号)的规定，发放劳务报酬。</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评审专家未完成评审工作擅自离开评审现场，或者在评审活动中有违法违规行为的，不得获取劳务报酬和报销异地评审差旅费。评审专家以外的其他人员不得获取评审劳务报酬。</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四、解密电子响应文件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92" w:firstLineChars="200"/>
        <w:jc w:val="both"/>
        <w:textAlignment w:val="baseline"/>
        <w:outlineLvl w:val="1"/>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解密：供应商制作电子响应文件时，必须使用本单位的CA或电子营业执照扫码进行加密，供应商在解密前须自行检查CA或电子营业执照的有效性。解密时未在开启响应文件时间后30分钟内进行解密成功的视为撤销其响应文件（因电子开标系统原因除外）。</w:t>
      </w: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五、评审</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磋商小组对供应商提交的响应文件进行评审。主要对响应文件的有效性、完整性和响应程度进行审查，具体包括：</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4" w:firstLineChars="200"/>
        <w:jc w:val="center"/>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资格性审查</w:t>
      </w:r>
    </w:p>
    <w:tbl>
      <w:tblPr>
        <w:tblStyle w:val="13"/>
        <w:tblW w:w="82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1058"/>
        <w:gridCol w:w="3851"/>
        <w:gridCol w:w="26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721" w:type="dxa"/>
            <w:vAlign w:val="top"/>
          </w:tcPr>
          <w:p>
            <w:pPr>
              <w:keepNext w:val="0"/>
              <w:keepLines w:val="0"/>
              <w:pageBreakBefore w:val="0"/>
              <w:kinsoku/>
              <w:wordWrap w:val="0"/>
              <w:overflowPunct/>
              <w:topLinePunct w:val="0"/>
              <w:bidi w:val="0"/>
              <w:spacing w:before="119" w:line="22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058"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3851"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c>
          <w:tcPr>
            <w:tcW w:w="2662"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721" w:type="dxa"/>
            <w:vAlign w:val="center"/>
          </w:tcPr>
          <w:p>
            <w:pPr>
              <w:pStyle w:val="14"/>
              <w:keepNext w:val="0"/>
              <w:keepLines w:val="0"/>
              <w:pageBreakBefore w:val="0"/>
              <w:kinsoku/>
              <w:wordWrap w:val="0"/>
              <w:overflowPunct/>
              <w:topLinePunct w:val="0"/>
              <w:bidi w:val="0"/>
              <w:spacing w:line="4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before="69" w:line="199" w:lineRule="auto"/>
              <w:ind w:left="37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58" w:type="dxa"/>
            <w:vAlign w:val="center"/>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满足第一章《</w:t>
            </w:r>
            <w:r>
              <w:rPr>
                <w:rFonts w:hint="eastAsia" w:asciiTheme="minorEastAsia" w:hAnsiTheme="minorEastAsia" w:eastAsiaTheme="minorEastAsia" w:cstheme="minorEastAsia"/>
                <w:spacing w:val="-2"/>
                <w:sz w:val="24"/>
                <w:szCs w:val="24"/>
                <w:lang w:val="en-US" w:eastAsia="zh-CN"/>
              </w:rPr>
              <w:t>竞争性磋商公告</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2"/>
                <w:sz w:val="24"/>
                <w:szCs w:val="24"/>
                <w:lang w:val="en-US" w:eastAsia="zh-CN"/>
              </w:rPr>
              <w:t>具备的</w:t>
            </w:r>
            <w:r>
              <w:rPr>
                <w:rFonts w:hint="eastAsia" w:asciiTheme="minorEastAsia" w:hAnsiTheme="minorEastAsia" w:eastAsiaTheme="minorEastAsia" w:cstheme="minorEastAsia"/>
                <w:spacing w:val="-2"/>
                <w:sz w:val="24"/>
                <w:szCs w:val="24"/>
              </w:rPr>
              <w:t>资格要求</w:t>
            </w:r>
          </w:p>
        </w:tc>
        <w:tc>
          <w:tcPr>
            <w:tcW w:w="3851"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1.</w:t>
            </w:r>
            <w:r>
              <w:rPr>
                <w:rFonts w:hint="eastAsia" w:asciiTheme="minorEastAsia" w:hAnsiTheme="minorEastAsia" w:eastAsiaTheme="minorEastAsia" w:cstheme="minorEastAsia"/>
                <w:spacing w:val="-2"/>
                <w:sz w:val="24"/>
                <w:szCs w:val="24"/>
                <w:lang w:val="en-US" w:eastAsia="zh-CN"/>
              </w:rPr>
              <w:t>注册于中华人民共和国境内，具有独立承担民事责任能力；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2.具有良好的商业信誉和健全的财务会计制度；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3.具有履行合同所必需的设备和专业技术能力；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4.有依法缴纳税收和社会保障资金的良好记录；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5.</w:t>
            </w:r>
            <w:r>
              <w:rPr>
                <w:rFonts w:hint="eastAsia" w:asciiTheme="minorEastAsia" w:hAnsiTheme="minorEastAsia" w:eastAsiaTheme="minorEastAsia" w:cstheme="minorEastAsia"/>
                <w:snapToGrid w:val="0"/>
                <w:color w:val="000000"/>
                <w:spacing w:val="-14"/>
                <w:kern w:val="0"/>
                <w:sz w:val="24"/>
                <w:szCs w:val="24"/>
                <w:lang w:val="en-US" w:eastAsia="zh-CN" w:bidi="ar-SA"/>
              </w:rPr>
              <w:t>参加政府采购活动前三年内，在经营活动中没有重大违法记录；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6.根据《关于在政府采购活动中查询及使用信用记录有关问题的通知》(财库</w:t>
            </w:r>
            <w:r>
              <w:rPr>
                <w:rFonts w:hint="eastAsia" w:asciiTheme="minorEastAsia" w:hAnsiTheme="minorEastAsia" w:eastAsiaTheme="minorEastAsia" w:cstheme="minorEastAsia"/>
                <w:spacing w:val="-12"/>
                <w:sz w:val="24"/>
                <w:szCs w:val="24"/>
              </w:rPr>
              <w:t>〔20</w:t>
            </w:r>
            <w:r>
              <w:rPr>
                <w:rFonts w:hint="eastAsia" w:asciiTheme="minorEastAsia" w:hAnsiTheme="minorEastAsia" w:eastAsiaTheme="minorEastAsia" w:cstheme="minorEastAsia"/>
                <w:spacing w:val="-12"/>
                <w:sz w:val="24"/>
                <w:szCs w:val="24"/>
                <w:lang w:val="en-US" w:eastAsia="zh-CN"/>
              </w:rPr>
              <w:t>16</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2"/>
                <w:sz w:val="24"/>
                <w:szCs w:val="24"/>
                <w:lang w:val="en-US" w:eastAsia="zh-CN"/>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7.遵守国家有关法律、法规、规章。</w:t>
            </w:r>
          </w:p>
        </w:tc>
        <w:tc>
          <w:tcPr>
            <w:tcW w:w="2662"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供应商为企业（包括合伙企业、个体工商户）的，应提供有效的营业执照；</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供应商为事业单位的，应提供有效的事业单位法人证书；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供应商是非企业机构的，应提供有效的执业许可证、登记证书等证明文件；</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供应商是自然人的，应提供有效的自然人身份证明。</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lang w:val="en-US" w:eastAsia="zh-CN"/>
              </w:rPr>
              <w:t>分支机构参加采购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1" w:type="dxa"/>
            <w:vAlign w:val="top"/>
          </w:tcPr>
          <w:p>
            <w:pPr>
              <w:pStyle w:val="14"/>
              <w:keepNext w:val="0"/>
              <w:keepLines w:val="0"/>
              <w:pageBreakBefore w:val="0"/>
              <w:kinsoku/>
              <w:wordWrap w:val="0"/>
              <w:overflowPunct/>
              <w:topLinePunct w:val="0"/>
              <w:bidi w:val="0"/>
              <w:spacing w:before="137" w:line="201" w:lineRule="auto"/>
              <w:ind w:left="243"/>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2</w:t>
            </w:r>
          </w:p>
        </w:tc>
        <w:tc>
          <w:tcPr>
            <w:tcW w:w="1058" w:type="dxa"/>
            <w:vAlign w:val="top"/>
          </w:tcPr>
          <w:p>
            <w:pPr>
              <w:keepNext w:val="0"/>
              <w:keepLines w:val="0"/>
              <w:pageBreakBefore w:val="0"/>
              <w:kinsoku/>
              <w:wordWrap w:val="0"/>
              <w:overflowPunct/>
              <w:topLinePunct w:val="0"/>
              <w:bidi w:val="0"/>
              <w:spacing w:before="116" w:line="221" w:lineRule="auto"/>
              <w:ind w:lef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中小企业政策</w:t>
            </w:r>
          </w:p>
        </w:tc>
        <w:tc>
          <w:tcPr>
            <w:tcW w:w="3851" w:type="dxa"/>
            <w:vAlign w:val="top"/>
          </w:tcPr>
          <w:p>
            <w:pPr>
              <w:keepNext w:val="0"/>
              <w:keepLines w:val="0"/>
              <w:pageBreakBefore w:val="0"/>
              <w:kinsoku/>
              <w:wordWrap w:val="0"/>
              <w:overflowPunct/>
              <w:topLinePunct w:val="0"/>
              <w:bidi w:val="0"/>
              <w:spacing w:before="116" w:line="219" w:lineRule="auto"/>
              <w:ind w:left="11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具体要求见第一章《</w:t>
            </w:r>
            <w:r>
              <w:rPr>
                <w:rFonts w:hint="eastAsia" w:asciiTheme="minorEastAsia" w:hAnsiTheme="minorEastAsia" w:eastAsiaTheme="minorEastAsia" w:cstheme="minorEastAsia"/>
                <w:spacing w:val="-2"/>
                <w:sz w:val="24"/>
                <w:szCs w:val="24"/>
                <w:lang w:eastAsia="zh-CN"/>
              </w:rPr>
              <w:t>竞争性磋商公告</w:t>
            </w:r>
            <w:r>
              <w:rPr>
                <w:rFonts w:hint="eastAsia" w:asciiTheme="minorEastAsia" w:hAnsiTheme="minorEastAsia" w:eastAsiaTheme="minorEastAsia" w:cstheme="minorEastAsia"/>
                <w:spacing w:val="-2"/>
                <w:sz w:val="24"/>
                <w:szCs w:val="24"/>
              </w:rPr>
              <w:t>》</w:t>
            </w:r>
          </w:p>
        </w:tc>
        <w:tc>
          <w:tcPr>
            <w:tcW w:w="2662"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4" w:hRule="atLeast"/>
        </w:trPr>
        <w:tc>
          <w:tcPr>
            <w:tcW w:w="721" w:type="dxa"/>
            <w:vAlign w:val="top"/>
          </w:tcPr>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before="49" w:line="199" w:lineRule="auto"/>
              <w:ind w:firstLine="256"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2-1</w:t>
            </w:r>
          </w:p>
        </w:tc>
        <w:tc>
          <w:tcPr>
            <w:tcW w:w="1058" w:type="dxa"/>
            <w:vAlign w:val="top"/>
          </w:tcPr>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2" w:right="105" w:firstLine="2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中小企业证明文</w:t>
            </w:r>
            <w:r>
              <w:rPr>
                <w:rFonts w:hint="eastAsia" w:asciiTheme="minorEastAsia" w:hAnsiTheme="minorEastAsia" w:eastAsiaTheme="minorEastAsia" w:cstheme="minorEastAsia"/>
                <w:sz w:val="24"/>
                <w:szCs w:val="24"/>
              </w:rPr>
              <w:t>件</w:t>
            </w:r>
          </w:p>
        </w:tc>
        <w:tc>
          <w:tcPr>
            <w:tcW w:w="3851" w:type="dxa"/>
            <w:vAlign w:val="top"/>
          </w:tcPr>
          <w:p>
            <w:pPr>
              <w:keepNext w:val="0"/>
              <w:keepLines w:val="0"/>
              <w:pageBreakBefore w:val="0"/>
              <w:kinsoku/>
              <w:wordWrap w:val="0"/>
              <w:overflowPunct/>
              <w:topLinePunct w:val="0"/>
              <w:bidi w:val="0"/>
              <w:spacing w:before="36" w:line="215" w:lineRule="auto"/>
              <w:ind w:left="115" w:right="102" w:firstLine="1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当本项目（包）涉及预留份额专门面向中小企业采购，此时</w:t>
            </w:r>
            <w:r>
              <w:rPr>
                <w:rFonts w:hint="eastAsia" w:asciiTheme="minorEastAsia" w:hAnsiTheme="minorEastAsia" w:eastAsiaTheme="minorEastAsia" w:cstheme="minorEastAsia"/>
                <w:spacing w:val="1"/>
                <w:sz w:val="24"/>
                <w:szCs w:val="24"/>
                <w:lang w:val="en-US" w:eastAsia="zh-CN"/>
              </w:rPr>
              <w:t>须在</w:t>
            </w:r>
            <w:r>
              <w:rPr>
                <w:rFonts w:hint="eastAsia" w:asciiTheme="minorEastAsia" w:hAnsiTheme="minorEastAsia" w:eastAsiaTheme="minorEastAsia" w:cstheme="minorEastAsia"/>
                <w:spacing w:val="1"/>
                <w:sz w:val="24"/>
                <w:szCs w:val="24"/>
              </w:rPr>
              <w:t>《资格证明文件》中</w:t>
            </w:r>
            <w:r>
              <w:rPr>
                <w:rFonts w:hint="eastAsia" w:asciiTheme="minorEastAsia" w:hAnsiTheme="minorEastAsia" w:eastAsiaTheme="minorEastAsia" w:cstheme="minorEastAsia"/>
                <w:spacing w:val="15"/>
                <w:sz w:val="24"/>
                <w:szCs w:val="24"/>
                <w:lang w:val="en-US" w:eastAsia="zh-CN"/>
              </w:rPr>
              <w:t>提</w:t>
            </w:r>
            <w:r>
              <w:rPr>
                <w:rFonts w:hint="eastAsia" w:asciiTheme="minorEastAsia" w:hAnsiTheme="minorEastAsia" w:eastAsiaTheme="minorEastAsia" w:cstheme="minorEastAsia"/>
                <w:spacing w:val="-5"/>
                <w:sz w:val="24"/>
                <w:szCs w:val="24"/>
              </w:rPr>
              <w:t>供。</w:t>
            </w:r>
          </w:p>
          <w:p>
            <w:pPr>
              <w:pStyle w:val="14"/>
              <w:keepNext w:val="0"/>
              <w:keepLines w:val="0"/>
              <w:pageBreakBefore w:val="0"/>
              <w:kinsoku/>
              <w:wordWrap w:val="0"/>
              <w:overflowPunct/>
              <w:topLinePunct w:val="0"/>
              <w:bidi w:val="0"/>
              <w:spacing w:before="4" w:line="220" w:lineRule="auto"/>
              <w:ind w:left="116" w:right="102" w:firstLine="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5"/>
                <w:sz w:val="24"/>
                <w:szCs w:val="24"/>
              </w:rPr>
              <w:t>单独</w:t>
            </w:r>
            <w:r>
              <w:rPr>
                <w:rFonts w:hint="eastAsia" w:asciiTheme="minorEastAsia" w:hAnsiTheme="minorEastAsia" w:eastAsiaTheme="minorEastAsia" w:cstheme="minorEastAsia"/>
                <w:spacing w:val="-5"/>
                <w:sz w:val="24"/>
                <w:szCs w:val="24"/>
                <w:lang w:val="en-US" w:eastAsia="zh-CN"/>
              </w:rPr>
              <w:t>参与</w:t>
            </w:r>
            <w:r>
              <w:rPr>
                <w:rFonts w:hint="eastAsia" w:asciiTheme="minorEastAsia" w:hAnsiTheme="minorEastAsia" w:eastAsiaTheme="minorEastAsia" w:cstheme="minorEastAsia"/>
                <w:spacing w:val="-5"/>
                <w:sz w:val="24"/>
                <w:szCs w:val="24"/>
              </w:rPr>
              <w:t>的，应</w:t>
            </w:r>
            <w:r>
              <w:rPr>
                <w:rFonts w:hint="eastAsia" w:asciiTheme="minorEastAsia" w:hAnsiTheme="minorEastAsia" w:eastAsiaTheme="minorEastAsia" w:cstheme="minorEastAsia"/>
                <w:spacing w:val="-5"/>
                <w:sz w:val="24"/>
                <w:szCs w:val="24"/>
                <w:lang w:val="en-US" w:eastAsia="zh-CN"/>
              </w:rPr>
              <w:t>提</w:t>
            </w:r>
            <w:r>
              <w:rPr>
                <w:rFonts w:hint="eastAsia" w:asciiTheme="minorEastAsia" w:hAnsiTheme="minorEastAsia" w:eastAsiaTheme="minorEastAsia" w:cstheme="minorEastAsia"/>
                <w:spacing w:val="-5"/>
                <w:sz w:val="24"/>
                <w:szCs w:val="24"/>
              </w:rPr>
              <w:t>供《中小企业声</w:t>
            </w:r>
            <w:r>
              <w:rPr>
                <w:rFonts w:hint="eastAsia" w:asciiTheme="minorEastAsia" w:hAnsiTheme="minorEastAsia" w:eastAsiaTheme="minorEastAsia" w:cstheme="minorEastAsia"/>
                <w:spacing w:val="1"/>
                <w:sz w:val="24"/>
                <w:szCs w:val="24"/>
              </w:rPr>
              <w:t>明函》或《残疾人福利性单位声明函》或由省级以上监狱管理局、戒毒管理局（含新疆生产建设兵团）出具的属于监狱企业的证明</w:t>
            </w:r>
            <w:r>
              <w:rPr>
                <w:rFonts w:hint="eastAsia" w:asciiTheme="minorEastAsia" w:hAnsiTheme="minorEastAsia" w:eastAsiaTheme="minorEastAsia" w:cstheme="minorEastAsia"/>
                <w:spacing w:val="-11"/>
                <w:sz w:val="24"/>
                <w:szCs w:val="24"/>
              </w:rPr>
              <w:t>文件。</w:t>
            </w:r>
          </w:p>
          <w:p>
            <w:pPr>
              <w:pStyle w:val="14"/>
              <w:keepNext w:val="0"/>
              <w:keepLines w:val="0"/>
              <w:pageBreakBefore w:val="0"/>
              <w:kinsoku/>
              <w:wordWrap w:val="0"/>
              <w:overflowPunct/>
              <w:topLinePunct w:val="0"/>
              <w:bidi w:val="0"/>
              <w:spacing w:before="20" w:line="236" w:lineRule="auto"/>
              <w:ind w:left="113" w:right="102" w:firstLine="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2、如</w:t>
            </w:r>
            <w:r>
              <w:rPr>
                <w:rFonts w:hint="eastAsia" w:asciiTheme="minorEastAsia" w:hAnsiTheme="minorEastAsia" w:eastAsiaTheme="minorEastAsia" w:cstheme="minorEastAsia"/>
                <w:spacing w:val="-6"/>
                <w:sz w:val="24"/>
                <w:szCs w:val="24"/>
                <w:lang w:eastAsia="zh-CN"/>
              </w:rPr>
              <w:t>采购</w:t>
            </w:r>
            <w:r>
              <w:rPr>
                <w:rFonts w:hint="eastAsia" w:asciiTheme="minorEastAsia" w:hAnsiTheme="minorEastAsia" w:eastAsiaTheme="minorEastAsia" w:cstheme="minorEastAsia"/>
                <w:spacing w:val="-6"/>
                <w:sz w:val="24"/>
                <w:szCs w:val="24"/>
              </w:rPr>
              <w:t>文件要求以联合体形式参加</w:t>
            </w:r>
            <w:r>
              <w:rPr>
                <w:rFonts w:hint="eastAsia" w:asciiTheme="minorEastAsia" w:hAnsiTheme="minorEastAsia" w:eastAsiaTheme="minorEastAsia" w:cstheme="minorEastAsia"/>
                <w:spacing w:val="1"/>
                <w:sz w:val="24"/>
                <w:szCs w:val="24"/>
              </w:rPr>
              <w:t>，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w:t>
            </w:r>
            <w:r>
              <w:rPr>
                <w:rFonts w:hint="eastAsia" w:asciiTheme="minorEastAsia" w:hAnsiTheme="minorEastAsia" w:eastAsiaTheme="minorEastAsia" w:cstheme="minorEastAsia"/>
                <w:snapToGrid w:val="0"/>
                <w:color w:val="000000"/>
                <w:spacing w:val="-2"/>
                <w:kern w:val="0"/>
                <w:sz w:val="24"/>
                <w:szCs w:val="24"/>
                <w:lang w:val="en-US" w:eastAsia="zh-CN" w:bidi="ar-SA"/>
              </w:rPr>
              <w:t>竞争性磋商</w:t>
            </w:r>
            <w:r>
              <w:rPr>
                <w:rFonts w:hint="eastAsia" w:asciiTheme="minorEastAsia" w:hAnsiTheme="minorEastAsia" w:eastAsiaTheme="minorEastAsia" w:cstheme="minorEastAsia"/>
                <w:spacing w:val="1"/>
                <w:sz w:val="24"/>
                <w:szCs w:val="24"/>
              </w:rPr>
              <w:t>文件</w:t>
            </w:r>
            <w:r>
              <w:rPr>
                <w:rFonts w:hint="eastAsia" w:asciiTheme="minorEastAsia" w:hAnsiTheme="minorEastAsia" w:eastAsiaTheme="minorEastAsia" w:cstheme="minorEastAsia"/>
                <w:spacing w:val="-4"/>
                <w:sz w:val="24"/>
                <w:szCs w:val="24"/>
              </w:rPr>
              <w:t>关于预留份额的要求。</w:t>
            </w:r>
          </w:p>
        </w:tc>
        <w:tc>
          <w:tcPr>
            <w:tcW w:w="2662" w:type="dxa"/>
            <w:vAlign w:val="top"/>
          </w:tcPr>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4"/>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8" w:right="116" w:hanging="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格式见《</w:t>
            </w:r>
            <w:r>
              <w:rPr>
                <w:rFonts w:hint="eastAsia" w:asciiTheme="minorEastAsia" w:hAnsiTheme="minorEastAsia" w:eastAsiaTheme="minorEastAsia" w:cstheme="minorEastAsia"/>
                <w:spacing w:val="-6"/>
                <w:sz w:val="24"/>
                <w:szCs w:val="24"/>
                <w:lang w:val="en-US" w:eastAsia="zh-CN"/>
              </w:rPr>
              <w:t>响应</w:t>
            </w:r>
            <w:r>
              <w:rPr>
                <w:rFonts w:hint="eastAsia" w:asciiTheme="minorEastAsia" w:hAnsiTheme="minorEastAsia" w:eastAsiaTheme="minorEastAsia" w:cstheme="minorEastAsia"/>
                <w:spacing w:val="-4"/>
                <w:sz w:val="24"/>
                <w:szCs w:val="24"/>
              </w:rPr>
              <w:t>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1" w:type="dxa"/>
            <w:vAlign w:val="top"/>
          </w:tcPr>
          <w:p>
            <w:pPr>
              <w:pStyle w:val="14"/>
              <w:keepNext w:val="0"/>
              <w:keepLines w:val="0"/>
              <w:pageBreakBefore w:val="0"/>
              <w:kinsoku/>
              <w:wordWrap w:val="0"/>
              <w:overflowPunct/>
              <w:topLinePunct w:val="0"/>
              <w:bidi w:val="0"/>
              <w:spacing w:before="213" w:line="201" w:lineRule="auto"/>
              <w:ind w:left="36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058" w:type="dxa"/>
            <w:vAlign w:val="top"/>
          </w:tcPr>
          <w:p>
            <w:pPr>
              <w:keepNext w:val="0"/>
              <w:keepLines w:val="0"/>
              <w:pageBreakBefore w:val="0"/>
              <w:kinsoku/>
              <w:wordWrap w:val="0"/>
              <w:overflowPunct/>
              <w:topLinePunct w:val="0"/>
              <w:bidi w:val="0"/>
              <w:spacing w:before="35" w:line="224" w:lineRule="auto"/>
              <w:ind w:left="113"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本项目的</w:t>
            </w:r>
            <w:r>
              <w:rPr>
                <w:rFonts w:hint="eastAsia" w:asciiTheme="minorEastAsia" w:hAnsiTheme="minorEastAsia" w:eastAsiaTheme="minorEastAsia" w:cstheme="minorEastAsia"/>
                <w:spacing w:val="10"/>
                <w:sz w:val="24"/>
                <w:szCs w:val="24"/>
                <w:lang w:val="en-US" w:eastAsia="zh-CN"/>
              </w:rPr>
              <w:t>其他</w:t>
            </w:r>
            <w:r>
              <w:rPr>
                <w:rFonts w:hint="eastAsia" w:asciiTheme="minorEastAsia" w:hAnsiTheme="minorEastAsia" w:eastAsiaTheme="minorEastAsia" w:cstheme="minorEastAsia"/>
                <w:spacing w:val="10"/>
                <w:sz w:val="24"/>
                <w:szCs w:val="24"/>
              </w:rPr>
              <w:t>资</w:t>
            </w:r>
            <w:r>
              <w:rPr>
                <w:rFonts w:hint="eastAsia" w:asciiTheme="minorEastAsia" w:hAnsiTheme="minorEastAsia" w:eastAsiaTheme="minorEastAsia" w:cstheme="minorEastAsia"/>
                <w:spacing w:val="-3"/>
                <w:sz w:val="24"/>
                <w:szCs w:val="24"/>
              </w:rPr>
              <w:t>格要求</w:t>
            </w:r>
          </w:p>
        </w:tc>
        <w:tc>
          <w:tcPr>
            <w:tcW w:w="3851" w:type="dxa"/>
            <w:vAlign w:val="top"/>
          </w:tcPr>
          <w:p>
            <w:pPr>
              <w:keepNext w:val="0"/>
              <w:keepLines w:val="0"/>
              <w:pageBreakBefore w:val="0"/>
              <w:kinsoku/>
              <w:wordWrap w:val="0"/>
              <w:overflowPunct/>
              <w:topLinePunct w:val="0"/>
              <w:bidi w:val="0"/>
              <w:spacing w:before="192" w:line="219"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如有，见第一章《</w:t>
            </w:r>
            <w:r>
              <w:rPr>
                <w:rFonts w:hint="eastAsia" w:asciiTheme="minorEastAsia" w:hAnsiTheme="minorEastAsia" w:eastAsiaTheme="minorEastAsia" w:cstheme="minorEastAsia"/>
                <w:spacing w:val="-2"/>
                <w:sz w:val="24"/>
                <w:szCs w:val="24"/>
                <w:lang w:val="en-US" w:eastAsia="zh-CN"/>
              </w:rPr>
              <w:t>竞争性磋商公告</w:t>
            </w:r>
            <w:r>
              <w:rPr>
                <w:rFonts w:hint="eastAsia" w:asciiTheme="minorEastAsia" w:hAnsiTheme="minorEastAsia" w:eastAsiaTheme="minorEastAsia" w:cstheme="minorEastAsia"/>
                <w:spacing w:val="-2"/>
                <w:sz w:val="24"/>
                <w:szCs w:val="24"/>
              </w:rPr>
              <w:t>》</w:t>
            </w:r>
          </w:p>
        </w:tc>
        <w:tc>
          <w:tcPr>
            <w:tcW w:w="2662"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widowControl w:val="0"/>
        <w:kinsoku/>
        <w:wordWrap w:val="0"/>
        <w:overflowPunct/>
        <w:topLinePunct w:val="0"/>
        <w:autoSpaceDE w:val="0"/>
        <w:autoSpaceDN w:val="0"/>
        <w:bidi w:val="0"/>
        <w:adjustRightInd w:val="0"/>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说明：按照南阳市财政局《关于在政府采购活动中施行供应商资格信用承诺制的通知》宛财购〔2023〕4号的要求，对于市本级政府采购项目，全部实施供应商资格信用承诺，供应商在响应时，按照规定提供“南阳市政府采购供应商信用承诺函”（详见附件）的，无需再提交序号1中1-5项证明材料”。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4" w:firstLineChars="200"/>
        <w:jc w:val="both"/>
        <w:textAlignment w:val="baseline"/>
        <w:rPr>
          <w:rFonts w:hint="eastAsia" w:asciiTheme="minorEastAsia" w:hAnsiTheme="minorEastAsia" w:eastAsiaTheme="minorEastAsia" w:cstheme="minorEastAsia"/>
          <w:snapToGrid w:val="0"/>
          <w:color w:val="000000"/>
          <w:spacing w:val="1"/>
          <w:kern w:val="0"/>
          <w:sz w:val="24"/>
          <w:szCs w:val="24"/>
          <w:lang w:val="en-US" w:eastAsia="zh-CN" w:bidi="ar-SA"/>
        </w:rPr>
      </w:pPr>
      <w:r>
        <w:rPr>
          <w:rFonts w:hint="eastAsia" w:asciiTheme="minorEastAsia" w:hAnsiTheme="minorEastAsia" w:eastAsiaTheme="minorEastAsia" w:cstheme="minorEastAsia"/>
          <w:snapToGrid w:val="0"/>
          <w:color w:val="000000"/>
          <w:spacing w:val="1"/>
          <w:kern w:val="0"/>
          <w:sz w:val="24"/>
          <w:szCs w:val="24"/>
          <w:lang w:val="en-US" w:eastAsia="zh-CN" w:bidi="ar-SA"/>
        </w:rPr>
        <w:t>2.</w:t>
      </w:r>
      <w:r>
        <w:rPr>
          <w:rFonts w:hint="eastAsia" w:asciiTheme="minorEastAsia" w:hAnsiTheme="minorEastAsia" w:eastAsiaTheme="minorEastAsia" w:cstheme="minorEastAsia"/>
          <w:snapToGrid w:val="0"/>
          <w:color w:val="000000"/>
          <w:spacing w:val="1"/>
          <w:kern w:val="0"/>
          <w:sz w:val="24"/>
          <w:szCs w:val="24"/>
          <w:lang w:val="en-US" w:eastAsia="en-US" w:bidi="ar-SA"/>
        </w:rPr>
        <w:t>符合性审查</w:t>
      </w:r>
      <w:r>
        <w:rPr>
          <w:rFonts w:hint="eastAsia" w:asciiTheme="minorEastAsia" w:hAnsiTheme="minorEastAsia" w:eastAsiaTheme="minorEastAsia" w:cstheme="minorEastAsia"/>
          <w:snapToGrid w:val="0"/>
          <w:color w:val="000000"/>
          <w:spacing w:val="1"/>
          <w:kern w:val="0"/>
          <w:sz w:val="24"/>
          <w:szCs w:val="24"/>
          <w:lang w:val="en-US" w:eastAsia="zh-CN" w:bidi="ar-SA"/>
        </w:rPr>
        <w:t>。</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磋商小组依据竞争性磋商文件的规定检查供应商</w:t>
      </w:r>
      <w:r>
        <w:rPr>
          <w:rFonts w:hint="eastAsia" w:asciiTheme="minorEastAsia" w:hAnsiTheme="minorEastAsia" w:eastAsiaTheme="minorEastAsia" w:cstheme="minorEastAsia"/>
          <w:snapToGrid w:val="0"/>
          <w:color w:val="000000"/>
          <w:spacing w:val="3"/>
          <w:kern w:val="0"/>
          <w:sz w:val="24"/>
          <w:szCs w:val="24"/>
          <w:lang w:val="en-US" w:eastAsia="zh-CN" w:bidi="ar-SA"/>
        </w:rPr>
        <w:t>响应文件</w:t>
      </w:r>
      <w:r>
        <w:rPr>
          <w:rFonts w:hint="eastAsia" w:asciiTheme="minorEastAsia" w:hAnsiTheme="minorEastAsia" w:eastAsiaTheme="minorEastAsia" w:cstheme="minorEastAsia"/>
          <w:snapToGrid w:val="0"/>
          <w:color w:val="000000"/>
          <w:spacing w:val="3"/>
          <w:kern w:val="0"/>
          <w:sz w:val="24"/>
          <w:szCs w:val="24"/>
          <w:lang w:val="en-US" w:eastAsia="en-US" w:bidi="ar-SA"/>
        </w:rPr>
        <w:t>制作内容</w:t>
      </w:r>
      <w:r>
        <w:rPr>
          <w:rFonts w:hint="eastAsia" w:asciiTheme="minorEastAsia" w:hAnsiTheme="minorEastAsia" w:eastAsiaTheme="minorEastAsia" w:cstheme="minorEastAsia"/>
          <w:snapToGrid w:val="0"/>
          <w:color w:val="000000"/>
          <w:spacing w:val="3"/>
          <w:kern w:val="0"/>
          <w:sz w:val="24"/>
          <w:szCs w:val="24"/>
          <w:lang w:val="en-US" w:eastAsia="zh-CN" w:bidi="ar-SA"/>
        </w:rPr>
        <w:t>的完整度和符合性</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是否符合竞争性磋商文件的各项要求。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只有通过以上审查的供应商的响应文件，方可进入商务和技术评估，综合比较与评价。</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3.</w:t>
      </w:r>
      <w:r>
        <w:rPr>
          <w:rFonts w:hint="eastAsia" w:asciiTheme="minorEastAsia" w:hAnsiTheme="minorEastAsia" w:eastAsiaTheme="minorEastAsia" w:cstheme="minorEastAsia"/>
          <w:snapToGrid w:val="0"/>
          <w:color w:val="000000"/>
          <w:spacing w:val="3"/>
          <w:kern w:val="0"/>
          <w:sz w:val="24"/>
          <w:szCs w:val="24"/>
          <w:lang w:val="en-US" w:eastAsia="en-US" w:bidi="ar-SA"/>
        </w:rPr>
        <w:t>技术（服务）审查。磋商小组依据竞争性磋商文件的规定审查各供应商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所响应设备的技术指标、技术性能、产品技术说明或项目方案、人员配备等</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是否符合最低要求。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4.</w:t>
      </w:r>
      <w:r>
        <w:rPr>
          <w:rFonts w:hint="eastAsia" w:asciiTheme="minorEastAsia" w:hAnsiTheme="minorEastAsia" w:eastAsiaTheme="minorEastAsia" w:cstheme="minorEastAsia"/>
          <w:snapToGrid w:val="0"/>
          <w:color w:val="000000"/>
          <w:spacing w:val="3"/>
          <w:kern w:val="0"/>
          <w:sz w:val="24"/>
          <w:szCs w:val="24"/>
          <w:lang w:val="en-US" w:eastAsia="en-US" w:bidi="ar-SA"/>
        </w:rPr>
        <w:t>综合比较与评价。对各供应商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对磋商文件的符合性和技术响应程度、项目方案或技术响应程度、综合实力、售后服务以及报价等因素，</w:t>
      </w:r>
      <w:r>
        <w:rPr>
          <w:rFonts w:hint="eastAsia" w:asciiTheme="minorEastAsia" w:hAnsiTheme="minorEastAsia" w:eastAsiaTheme="minorEastAsia" w:cstheme="minorEastAsia"/>
          <w:snapToGrid w:val="0"/>
          <w:color w:val="000000"/>
          <w:spacing w:val="3"/>
          <w:kern w:val="0"/>
          <w:sz w:val="24"/>
          <w:szCs w:val="24"/>
          <w:lang w:val="en-US" w:eastAsia="en-US" w:bidi="ar-SA"/>
        </w:rPr>
        <w:t>进行综合评比。</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5.</w:t>
      </w:r>
      <w:r>
        <w:rPr>
          <w:rFonts w:hint="eastAsia" w:asciiTheme="minorEastAsia" w:hAnsiTheme="minorEastAsia" w:eastAsiaTheme="minorEastAsia" w:cstheme="minorEastAsia"/>
          <w:snapToGrid w:val="0"/>
          <w:color w:val="000000"/>
          <w:spacing w:val="3"/>
          <w:kern w:val="0"/>
          <w:sz w:val="24"/>
          <w:szCs w:val="24"/>
          <w:lang w:val="en-US" w:eastAsia="en-US" w:bidi="ar-SA"/>
        </w:rPr>
        <w:t>未实质性响应磋商文件的响应文件按无效响应处理，磋商小组应当告知提交响应文件的供应商。</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响应文件无效的情形：</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在资格性和符合性审查时，如发现下列情形之一的，响应文件将被视为无效：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5.1.1 </w:t>
      </w:r>
      <w:r>
        <w:rPr>
          <w:rFonts w:hint="eastAsia" w:asciiTheme="minorEastAsia" w:hAnsiTheme="minorEastAsia" w:eastAsiaTheme="minorEastAsia" w:cstheme="minorEastAsia"/>
          <w:b/>
          <w:bCs/>
          <w:snapToGrid w:val="0"/>
          <w:color w:val="000000"/>
          <w:spacing w:val="3"/>
          <w:kern w:val="0"/>
          <w:sz w:val="24"/>
          <w:szCs w:val="24"/>
          <w:lang w:val="en-US" w:eastAsia="en-US" w:bidi="ar-SA"/>
        </w:rPr>
        <w:t>资格证明文件不全的，或者不符合竞争性磋商文件标明的资格要求的；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响应文件无法定代表人或负责人签字,或未提供法定代表人或负责人授权委托书、</w:t>
      </w:r>
      <w:r>
        <w:rPr>
          <w:rFonts w:hint="eastAsia" w:asciiTheme="minorEastAsia" w:hAnsiTheme="minorEastAsia" w:eastAsiaTheme="minorEastAsia" w:cstheme="minorEastAsia"/>
          <w:b/>
          <w:bCs/>
          <w:snapToGrid w:val="0"/>
          <w:color w:val="000000"/>
          <w:spacing w:val="3"/>
          <w:kern w:val="0"/>
          <w:sz w:val="24"/>
          <w:szCs w:val="24"/>
          <w:lang w:val="en-US" w:eastAsia="zh-CN" w:bidi="ar-SA"/>
        </w:rPr>
        <w:t>承诺</w:t>
      </w:r>
      <w:r>
        <w:rPr>
          <w:rFonts w:hint="eastAsia" w:asciiTheme="minorEastAsia" w:hAnsiTheme="minorEastAsia" w:eastAsiaTheme="minorEastAsia" w:cstheme="minorEastAsia"/>
          <w:b/>
          <w:bCs/>
          <w:snapToGrid w:val="0"/>
          <w:color w:val="000000"/>
          <w:spacing w:val="3"/>
          <w:kern w:val="0"/>
          <w:sz w:val="24"/>
          <w:szCs w:val="24"/>
          <w:lang w:val="en-US" w:eastAsia="en-US" w:bidi="ar-SA"/>
        </w:rPr>
        <w:t>书或者填写项目不齐全的；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5.1.3 </w:t>
      </w:r>
      <w:r>
        <w:rPr>
          <w:rFonts w:hint="eastAsia" w:asciiTheme="minorEastAsia" w:hAnsiTheme="minorEastAsia" w:eastAsiaTheme="minorEastAsia" w:cstheme="minorEastAsia"/>
          <w:b/>
          <w:bCs/>
          <w:snapToGrid w:val="0"/>
          <w:color w:val="000000"/>
          <w:spacing w:val="3"/>
          <w:kern w:val="0"/>
          <w:sz w:val="24"/>
          <w:szCs w:val="24"/>
          <w:lang w:val="en-US" w:eastAsia="en-US" w:bidi="ar-SA"/>
        </w:rPr>
        <w:t>授权代表人未能出具身份证明或与法定代表人或负责人授权委托人身份不符的；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5.1.4 </w:t>
      </w:r>
      <w:r>
        <w:rPr>
          <w:rFonts w:hint="eastAsia" w:asciiTheme="minorEastAsia" w:hAnsiTheme="minorEastAsia" w:eastAsiaTheme="minorEastAsia" w:cstheme="minorEastAsia"/>
          <w:b/>
          <w:bCs/>
          <w:snapToGrid w:val="0"/>
          <w:color w:val="000000"/>
          <w:spacing w:val="3"/>
          <w:kern w:val="0"/>
          <w:sz w:val="24"/>
          <w:szCs w:val="24"/>
          <w:lang w:val="en-US" w:eastAsia="en-US" w:bidi="ar-SA"/>
        </w:rPr>
        <w:t>电子响应文件未使用</w:t>
      </w:r>
      <w:r>
        <w:rPr>
          <w:rFonts w:hint="eastAsia" w:asciiTheme="minorEastAsia" w:hAnsiTheme="minorEastAsia" w:eastAsiaTheme="minorEastAsia" w:cstheme="minorEastAsia"/>
          <w:b/>
          <w:bCs/>
          <w:snapToGrid w:val="0"/>
          <w:color w:val="000000"/>
          <w:spacing w:val="3"/>
          <w:kern w:val="0"/>
          <w:sz w:val="24"/>
          <w:szCs w:val="24"/>
          <w:lang w:val="en-US" w:eastAsia="zh-CN" w:bidi="ar-SA"/>
        </w:rPr>
        <w:t>CA或电子营业执照</w:t>
      </w:r>
      <w:r>
        <w:rPr>
          <w:rFonts w:hint="eastAsia" w:asciiTheme="minorEastAsia" w:hAnsiTheme="minorEastAsia" w:eastAsiaTheme="minorEastAsia" w:cstheme="minorEastAsia"/>
          <w:b/>
          <w:bCs/>
          <w:snapToGrid w:val="0"/>
          <w:color w:val="000000"/>
          <w:spacing w:val="3"/>
          <w:kern w:val="0"/>
          <w:sz w:val="24"/>
          <w:szCs w:val="24"/>
          <w:lang w:val="en-US" w:eastAsia="en-US" w:bidi="ar-SA"/>
        </w:rPr>
        <w:t>认证并加密的；</w:t>
      </w:r>
    </w:p>
    <w:p>
      <w:pPr>
        <w:keepNext w:val="0"/>
        <w:keepLines w:val="0"/>
        <w:pageBreakBefore w:val="0"/>
        <w:kinsoku/>
        <w:wordWrap w:val="0"/>
        <w:overflowPunct/>
        <w:topLinePunct w:val="0"/>
        <w:bidi w:val="0"/>
        <w:spacing w:after="0" w:line="360" w:lineRule="auto"/>
        <w:ind w:firstLine="494" w:firstLineChars="200"/>
        <w:jc w:val="both"/>
        <w:rPr>
          <w:rFonts w:hint="default"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5.1.5 其他不符合磋商文件实质性要求的。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在报价评审时，如发现下列情形之一的，响应文件将被视为无效：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5.2.1 </w:t>
      </w:r>
      <w:r>
        <w:rPr>
          <w:rFonts w:hint="eastAsia" w:asciiTheme="minorEastAsia" w:hAnsiTheme="minorEastAsia" w:eastAsiaTheme="minorEastAsia" w:cstheme="minorEastAsia"/>
          <w:b/>
          <w:bCs/>
          <w:snapToGrid w:val="0"/>
          <w:color w:val="000000"/>
          <w:spacing w:val="3"/>
          <w:kern w:val="0"/>
          <w:sz w:val="24"/>
          <w:szCs w:val="24"/>
          <w:lang w:val="en-US" w:eastAsia="en-US" w:bidi="ar-SA"/>
        </w:rPr>
        <w:t>未采用人民币报价的；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5.2.2 </w:t>
      </w:r>
      <w:r>
        <w:rPr>
          <w:rFonts w:hint="eastAsia" w:asciiTheme="minorEastAsia" w:hAnsiTheme="minorEastAsia" w:eastAsiaTheme="minorEastAsia" w:cstheme="minorEastAsia"/>
          <w:b/>
          <w:bCs/>
          <w:snapToGrid w:val="0"/>
          <w:color w:val="000000"/>
          <w:spacing w:val="3"/>
          <w:kern w:val="0"/>
          <w:sz w:val="24"/>
          <w:szCs w:val="24"/>
          <w:lang w:val="en-US" w:eastAsia="en-US" w:bidi="ar-SA"/>
        </w:rPr>
        <w:t>报价具有选择性；</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5.2.3 </w:t>
      </w:r>
      <w:r>
        <w:rPr>
          <w:rFonts w:hint="eastAsia" w:asciiTheme="minorEastAsia" w:hAnsiTheme="minorEastAsia" w:eastAsiaTheme="minorEastAsia" w:cstheme="minorEastAsia"/>
          <w:b/>
          <w:bCs/>
          <w:snapToGrid w:val="0"/>
          <w:color w:val="000000"/>
          <w:spacing w:val="3"/>
          <w:kern w:val="0"/>
          <w:sz w:val="24"/>
          <w:szCs w:val="24"/>
          <w:lang w:val="en-US" w:eastAsia="en-US" w:bidi="ar-SA"/>
        </w:rPr>
        <w:t>未进行最后报价或最后报价高于采购人预算的</w:t>
      </w:r>
      <w:r>
        <w:rPr>
          <w:rFonts w:hint="eastAsia" w:asciiTheme="minorEastAsia" w:hAnsiTheme="minorEastAsia" w:eastAsiaTheme="minorEastAsia" w:cstheme="minorEastAsia"/>
          <w:b/>
          <w:bCs/>
          <w:snapToGrid w:val="0"/>
          <w:color w:val="000000"/>
          <w:spacing w:val="3"/>
          <w:kern w:val="0"/>
          <w:sz w:val="24"/>
          <w:szCs w:val="24"/>
          <w:lang w:val="en-US" w:eastAsia="zh-CN"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磋商、响应文件有关事项的澄清、说明或者更正和最后报价</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.1</w:t>
      </w:r>
      <w:r>
        <w:rPr>
          <w:rFonts w:hint="eastAsia"/>
          <w:sz w:val="24"/>
          <w:szCs w:val="24"/>
          <w:lang w:val="en-US" w:eastAsia="zh-CN"/>
        </w:rPr>
        <w:t xml:space="preserve"> </w:t>
      </w:r>
      <w:r>
        <w:rPr>
          <w:sz w:val="24"/>
          <w:szCs w:val="24"/>
        </w:rPr>
        <w:t>磋商小组所有成员将集中与单一供应商分别进行磋商，并给予所有参加磋商的供应商平等的磋商机会。</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.2</w:t>
      </w:r>
      <w:r>
        <w:rPr>
          <w:rFonts w:hint="eastAsia"/>
          <w:sz w:val="24"/>
          <w:szCs w:val="24"/>
          <w:lang w:val="en-US" w:eastAsia="zh-CN"/>
        </w:rPr>
        <w:t xml:space="preserve"> </w:t>
      </w:r>
      <w:r>
        <w:rPr>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.3</w:t>
      </w:r>
      <w:r>
        <w:rPr>
          <w:rFonts w:hint="eastAsia"/>
          <w:sz w:val="24"/>
          <w:szCs w:val="24"/>
          <w:lang w:val="en-US" w:eastAsia="zh-CN"/>
        </w:rPr>
        <w:t xml:space="preserve"> </w:t>
      </w:r>
      <w:r>
        <w:rPr>
          <w:sz w:val="24"/>
          <w:szCs w:val="24"/>
        </w:rPr>
        <w:t>对磋商文件作出的实质性变动是磋商文件的有效组成部分，磋商小组应当及时</w:t>
      </w:r>
      <w:r>
        <w:rPr>
          <w:rFonts w:hint="eastAsia"/>
          <w:sz w:val="24"/>
          <w:szCs w:val="24"/>
          <w:lang w:val="en-US" w:eastAsia="zh-CN"/>
        </w:rPr>
        <w:t>通过</w:t>
      </w:r>
      <w:r>
        <w:rPr>
          <w:rFonts w:hint="eastAsia"/>
          <w:sz w:val="24"/>
          <w:szCs w:val="24"/>
        </w:rPr>
        <w:t>评标系统通知</w:t>
      </w:r>
      <w:r>
        <w:rPr>
          <w:sz w:val="24"/>
          <w:szCs w:val="24"/>
        </w:rPr>
        <w:t>所有参加磋商的供应商。</w:t>
      </w:r>
      <w:r>
        <w:rPr>
          <w:rFonts w:hint="eastAsia"/>
          <w:sz w:val="24"/>
          <w:szCs w:val="24"/>
        </w:rPr>
        <w:t>具体磋商内容由磋商小组根据磋商实际情况确定。</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6</w:t>
      </w:r>
      <w:r>
        <w:rPr>
          <w:rFonts w:ascii="宋体" w:hAnsi="宋体" w:eastAsia="宋体" w:cs="宋体"/>
          <w:snapToGrid w:val="0"/>
          <w:color w:val="000000"/>
          <w:kern w:val="0"/>
          <w:sz w:val="24"/>
          <w:szCs w:val="24"/>
          <w:lang w:val="en-US" w:eastAsia="en-US" w:bidi="ar-SA"/>
        </w:rPr>
        <w:t>.4</w:t>
      </w:r>
      <w:r>
        <w:rPr>
          <w:rFonts w:hint="eastAsia" w:ascii="宋体" w:hAnsi="宋体" w:eastAsia="宋体"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供应商应当按照竞争性磋商文件的变动情况和磋商小组的要求，通过</w:t>
      </w:r>
      <w:r>
        <w:rPr>
          <w:rFonts w:hint="eastAsia" w:ascii="宋体" w:hAnsi="宋体" w:eastAsia="宋体" w:cs="宋体"/>
          <w:snapToGrid w:val="0"/>
          <w:color w:val="000000"/>
          <w:kern w:val="0"/>
          <w:sz w:val="24"/>
          <w:szCs w:val="24"/>
          <w:lang w:val="en-US" w:eastAsia="zh-CN" w:bidi="ar-SA"/>
        </w:rPr>
        <w:t>评标</w:t>
      </w:r>
      <w:r>
        <w:rPr>
          <w:rFonts w:hint="eastAsia" w:ascii="宋体" w:hAnsi="宋体" w:eastAsia="宋体" w:cs="宋体"/>
          <w:snapToGrid w:val="0"/>
          <w:color w:val="000000"/>
          <w:kern w:val="0"/>
          <w:sz w:val="24"/>
          <w:szCs w:val="24"/>
          <w:lang w:val="en-US" w:eastAsia="en-US" w:bidi="ar-SA"/>
        </w:rPr>
        <w:t>系统以在线形式提交承诺，并用</w:t>
      </w:r>
      <w:r>
        <w:rPr>
          <w:rFonts w:hint="eastAsia" w:ascii="宋体" w:hAnsi="宋体" w:eastAsia="宋体" w:cs="宋体"/>
          <w:snapToGrid w:val="0"/>
          <w:color w:val="000000"/>
          <w:kern w:val="0"/>
          <w:sz w:val="24"/>
          <w:szCs w:val="24"/>
          <w:lang w:val="en-US" w:eastAsia="zh-CN" w:bidi="ar-SA"/>
        </w:rPr>
        <w:t>CA或</w:t>
      </w:r>
      <w:r>
        <w:rPr>
          <w:rFonts w:hint="eastAsia" w:ascii="宋体" w:hAnsi="宋体" w:eastAsia="宋体" w:cs="宋体"/>
          <w:snapToGrid w:val="0"/>
          <w:color w:val="000000"/>
          <w:kern w:val="0"/>
          <w:sz w:val="24"/>
          <w:szCs w:val="24"/>
          <w:lang w:val="en-US" w:eastAsia="en-US" w:bidi="ar-SA"/>
        </w:rPr>
        <w:t>电子营业执照签章。</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ascii="宋体" w:hAnsi="宋体" w:eastAsia="宋体" w:cs="宋体"/>
          <w:snapToGrid w:val="0"/>
          <w:color w:val="000000"/>
          <w:kern w:val="0"/>
          <w:sz w:val="24"/>
          <w:szCs w:val="24"/>
          <w:lang w:val="en-US" w:eastAsia="en-US" w:bidi="ar-SA"/>
        </w:rPr>
        <w:t>.5</w:t>
      </w:r>
      <w:r>
        <w:rPr>
          <w:rFonts w:hint="eastAsia" w:cs="宋体"/>
          <w:snapToGrid w:val="0"/>
          <w:color w:val="000000"/>
          <w:kern w:val="0"/>
          <w:sz w:val="24"/>
          <w:szCs w:val="24"/>
          <w:lang w:val="en-US" w:eastAsia="zh-CN" w:bidi="ar-SA"/>
        </w:rPr>
        <w:t xml:space="preserve"> </w:t>
      </w:r>
      <w:r>
        <w:rPr>
          <w:rFonts w:ascii="宋体" w:hAnsi="宋体" w:eastAsia="宋体" w:cs="宋体"/>
          <w:snapToGrid w:val="0"/>
          <w:color w:val="000000"/>
          <w:kern w:val="0"/>
          <w:sz w:val="24"/>
          <w:szCs w:val="24"/>
          <w:lang w:val="en-US" w:eastAsia="en-US" w:bidi="ar-SA"/>
        </w:rPr>
        <w:t>响应文件的澄清、说明或者更正：</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.5.1</w:t>
      </w:r>
      <w:r>
        <w:rPr>
          <w:rFonts w:hint="eastAsia"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磋商小组在对响应文件的有效性、完整性和响应程度进行审查时，可以要求供应商对响应文件中含义不明确、同类问题表述不一致或者有明显文字和计算错误的内容等作出必要的澄清、说明或者更正。</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.5.</w:t>
      </w:r>
      <w:r>
        <w:rPr>
          <w:rFonts w:hint="eastAsia" w:cs="宋体"/>
          <w:snapToGrid w:val="0"/>
          <w:color w:val="000000"/>
          <w:kern w:val="0"/>
          <w:sz w:val="24"/>
          <w:szCs w:val="24"/>
          <w:lang w:val="en-US" w:eastAsia="zh-CN" w:bidi="ar-SA"/>
        </w:rPr>
        <w:t xml:space="preserve">2 </w:t>
      </w:r>
      <w:r>
        <w:rPr>
          <w:rFonts w:hint="eastAsia" w:ascii="宋体" w:hAnsi="宋体" w:eastAsia="宋体" w:cs="宋体"/>
          <w:snapToGrid w:val="0"/>
          <w:color w:val="000000"/>
          <w:kern w:val="0"/>
          <w:sz w:val="24"/>
          <w:szCs w:val="24"/>
          <w:lang w:val="en-US" w:eastAsia="en-US" w:bidi="ar-SA"/>
        </w:rPr>
        <w:t>供应商的澄清、说明或者更正不得超出响应文件的范围或者改变响应文件的实质性内容。供应商的澄清、说明或者更正应当由法定代表人（若供应商为事业单位或其他组织或分支机构，可为单位负责人）或其授权代表签字</w:t>
      </w:r>
      <w:r>
        <w:rPr>
          <w:rFonts w:hint="eastAsia"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en-US" w:bidi="ar-SA"/>
        </w:rPr>
        <w:t>加盖公章。供应商为自然人的，应当由本人签字并附身份证明。澄清、说明或者更正文件将作为响应文件内容的一部分。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.6</w:t>
      </w:r>
      <w:r>
        <w:rPr>
          <w:rFonts w:hint="eastAsia" w:ascii="宋体" w:hAnsi="宋体" w:eastAsia="宋体"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磋商结束后，磋商小组通过电子评标系统向所有实质性响应的供应商发出要求最后报价要求，各供应商在会员系统中收到有关信息后，必须在规定时间内给出答复，并在签章后提交。提交最后报价的供应商不</w:t>
      </w:r>
      <w:r>
        <w:rPr>
          <w:rFonts w:hint="eastAsia" w:ascii="宋体" w:hAnsi="宋体" w:eastAsia="宋体" w:cs="宋体"/>
          <w:snapToGrid w:val="0"/>
          <w:color w:val="000000"/>
          <w:kern w:val="0"/>
          <w:sz w:val="24"/>
          <w:szCs w:val="24"/>
          <w:lang w:val="en-US" w:eastAsia="zh-CN" w:bidi="ar-SA"/>
        </w:rPr>
        <w:t>得</w:t>
      </w:r>
      <w:r>
        <w:rPr>
          <w:rFonts w:hint="eastAsia" w:ascii="宋体" w:hAnsi="宋体" w:eastAsia="宋体" w:cs="宋体"/>
          <w:snapToGrid w:val="0"/>
          <w:color w:val="000000"/>
          <w:kern w:val="0"/>
          <w:sz w:val="24"/>
          <w:szCs w:val="24"/>
          <w:lang w:val="en-US" w:eastAsia="en-US" w:bidi="ar-SA"/>
        </w:rPr>
        <w:t>少于</w:t>
      </w: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家。《</w:t>
      </w:r>
      <w:r>
        <w:rPr>
          <w:rFonts w:hint="eastAsia" w:asciiTheme="minorEastAsia" w:hAnsiTheme="minorEastAsia" w:eastAsiaTheme="minorEastAsia" w:cstheme="minorEastAsia"/>
          <w:snapToGrid w:val="0"/>
          <w:color w:val="000000"/>
          <w:spacing w:val="-2"/>
          <w:kern w:val="0"/>
          <w:sz w:val="24"/>
          <w:szCs w:val="24"/>
          <w:lang w:val="en-US" w:eastAsia="zh-CN" w:bidi="ar-SA"/>
        </w:rPr>
        <w:t>政府采购竞争性磋商采购方式管理暂行办法</w:t>
      </w:r>
      <w:r>
        <w:rPr>
          <w:rFonts w:hint="eastAsia" w:ascii="宋体" w:hAnsi="宋体" w:eastAsia="宋体" w:cs="宋体"/>
          <w:snapToGrid w:val="0"/>
          <w:color w:val="000000"/>
          <w:kern w:val="0"/>
          <w:sz w:val="24"/>
          <w:szCs w:val="24"/>
          <w:lang w:val="en-US" w:eastAsia="en-US" w:bidi="ar-SA"/>
        </w:rPr>
        <w:t>》第</w:t>
      </w:r>
      <w:r>
        <w:rPr>
          <w:rFonts w:hint="eastAsia" w:ascii="宋体" w:hAnsi="宋体" w:eastAsia="宋体" w:cs="宋体"/>
          <w:snapToGrid w:val="0"/>
          <w:color w:val="000000"/>
          <w:kern w:val="0"/>
          <w:sz w:val="24"/>
          <w:szCs w:val="24"/>
          <w:lang w:val="en-US" w:eastAsia="zh-CN" w:bidi="ar-SA"/>
        </w:rPr>
        <w:t>三</w:t>
      </w:r>
      <w:r>
        <w:rPr>
          <w:rFonts w:hint="eastAsia" w:ascii="宋体" w:hAnsi="宋体" w:eastAsia="宋体" w:cs="宋体"/>
          <w:snapToGrid w:val="0"/>
          <w:color w:val="000000"/>
          <w:kern w:val="0"/>
          <w:sz w:val="24"/>
          <w:szCs w:val="24"/>
          <w:lang w:val="en-US" w:eastAsia="en-US" w:bidi="ar-SA"/>
        </w:rPr>
        <w:t>条第</w:t>
      </w:r>
      <w:r>
        <w:rPr>
          <w:rFonts w:hint="eastAsia" w:ascii="宋体" w:hAnsi="宋体" w:eastAsia="宋体" w:cs="宋体"/>
          <w:snapToGrid w:val="0"/>
          <w:color w:val="000000"/>
          <w:kern w:val="0"/>
          <w:sz w:val="24"/>
          <w:szCs w:val="24"/>
          <w:lang w:val="en-US" w:eastAsia="zh-CN" w:bidi="ar-SA"/>
        </w:rPr>
        <w:t>四项</w:t>
      </w:r>
      <w:r>
        <w:rPr>
          <w:rFonts w:hint="eastAsia" w:ascii="宋体" w:hAnsi="宋体" w:eastAsia="宋体" w:cs="宋体"/>
          <w:snapToGrid w:val="0"/>
          <w:color w:val="000000"/>
          <w:kern w:val="0"/>
          <w:sz w:val="24"/>
          <w:szCs w:val="24"/>
          <w:lang w:val="en-US" w:eastAsia="en-US" w:bidi="ar-SA"/>
        </w:rPr>
        <w:t>规定的情形除外。最后报价是响应文件的有效组成部分。</w:t>
      </w:r>
    </w:p>
    <w:p>
      <w:pPr>
        <w:keepNext w:val="0"/>
        <w:keepLines w:val="0"/>
        <w:pageBreakBefore w:val="0"/>
        <w:kinsoku/>
        <w:wordWrap w:val="0"/>
        <w:overflowPunct/>
        <w:topLinePunct w:val="0"/>
        <w:bidi w:val="0"/>
        <w:spacing w:after="0" w:line="360" w:lineRule="auto"/>
        <w:ind w:firstLine="480" w:firstLineChars="200"/>
        <w:jc w:val="both"/>
        <w:rPr>
          <w:sz w:val="24"/>
          <w:szCs w:val="24"/>
        </w:rPr>
      </w:pPr>
      <w:r>
        <w:rPr>
          <w:rFonts w:hint="eastAsia" w:ascii="宋体" w:hAnsi="宋体" w:eastAsia="宋体"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.7</w:t>
      </w:r>
      <w:r>
        <w:rPr>
          <w:rFonts w:hint="eastAsia" w:ascii="宋体" w:hAnsi="宋体" w:eastAsia="宋体"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磋商文件不能详细列明采购标的的技术、服务要求，需经磋商由供应商</w:t>
      </w:r>
      <w:r>
        <w:rPr>
          <w:rFonts w:hint="eastAsia" w:ascii="宋体" w:hAnsi="宋体" w:eastAsia="宋体" w:cs="宋体"/>
          <w:snapToGrid w:val="0"/>
          <w:color w:val="000000"/>
          <w:kern w:val="0"/>
          <w:sz w:val="24"/>
          <w:szCs w:val="24"/>
          <w:lang w:val="en-US" w:eastAsia="zh-CN" w:bidi="ar-SA"/>
        </w:rPr>
        <w:t>提</w:t>
      </w:r>
      <w:r>
        <w:rPr>
          <w:rFonts w:hint="eastAsia" w:ascii="宋体" w:hAnsi="宋体" w:eastAsia="宋体" w:cs="宋体"/>
          <w:snapToGrid w:val="0"/>
          <w:color w:val="000000"/>
          <w:kern w:val="0"/>
          <w:sz w:val="24"/>
          <w:szCs w:val="24"/>
          <w:lang w:val="en-US" w:eastAsia="en-US" w:bidi="ar-SA"/>
        </w:rPr>
        <w:t>供最终设计方案或解决方案的，磋商结束后，磋商小组应当按照少数服从多数的原则投票推荐3家以上供应商的设计方案或者解决方案，并要求其在规定时间内</w:t>
      </w:r>
      <w:r>
        <w:rPr>
          <w:rFonts w:hint="eastAsia" w:ascii="宋体" w:hAnsi="宋体" w:eastAsia="宋体" w:cs="宋体"/>
          <w:snapToGrid w:val="0"/>
          <w:color w:val="000000"/>
          <w:kern w:val="0"/>
          <w:sz w:val="24"/>
          <w:szCs w:val="24"/>
          <w:lang w:val="en-US" w:eastAsia="zh-CN" w:bidi="ar-SA"/>
        </w:rPr>
        <w:t>提</w:t>
      </w:r>
      <w:r>
        <w:rPr>
          <w:rFonts w:hint="eastAsia" w:ascii="宋体" w:hAnsi="宋体" w:eastAsia="宋体" w:cs="宋体"/>
          <w:snapToGrid w:val="0"/>
          <w:color w:val="000000"/>
          <w:kern w:val="0"/>
          <w:sz w:val="24"/>
          <w:szCs w:val="24"/>
          <w:lang w:val="en-US" w:eastAsia="en-US" w:bidi="ar-SA"/>
        </w:rPr>
        <w:t>交最后报价。市场竞争不充分的科研项目，以及需要扶持的科技成果转化项目，</w:t>
      </w:r>
      <w:r>
        <w:rPr>
          <w:rFonts w:hint="eastAsia" w:ascii="宋体" w:hAnsi="宋体" w:eastAsia="宋体" w:cs="宋体"/>
          <w:snapToGrid w:val="0"/>
          <w:color w:val="000000"/>
          <w:kern w:val="0"/>
          <w:sz w:val="24"/>
          <w:szCs w:val="24"/>
          <w:lang w:val="en-US" w:eastAsia="zh-CN" w:bidi="ar-SA"/>
        </w:rPr>
        <w:t>提</w:t>
      </w:r>
      <w:r>
        <w:rPr>
          <w:rFonts w:hint="eastAsia" w:ascii="宋体" w:hAnsi="宋体" w:eastAsia="宋体" w:cs="宋体"/>
          <w:snapToGrid w:val="0"/>
          <w:color w:val="000000"/>
          <w:kern w:val="0"/>
          <w:sz w:val="24"/>
          <w:szCs w:val="24"/>
          <w:lang w:val="en-US" w:eastAsia="en-US" w:bidi="ar-SA"/>
        </w:rPr>
        <w:t>交最后报价的供应商可以为2家；政府购买服务项目（含政府和社会资本合作项目），在采购过程中符合要求的供应商（社会资本）只有2家的，竞争性磋商采购活动可以继续进行。</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 xml:space="preserve">8 </w:t>
      </w:r>
      <w:r>
        <w:rPr>
          <w:rFonts w:hint="eastAsia" w:cs="宋体"/>
          <w:snapToGrid w:val="0"/>
          <w:color w:val="000000"/>
          <w:kern w:val="0"/>
          <w:sz w:val="24"/>
          <w:szCs w:val="24"/>
          <w:lang w:val="en-US" w:eastAsia="en-US" w:bidi="ar-SA"/>
        </w:rPr>
        <w:t>已</w:t>
      </w:r>
      <w:r>
        <w:rPr>
          <w:rFonts w:hint="eastAsia" w:cs="宋体"/>
          <w:snapToGrid w:val="0"/>
          <w:color w:val="000000"/>
          <w:kern w:val="0"/>
          <w:sz w:val="24"/>
          <w:szCs w:val="24"/>
          <w:lang w:val="en-US" w:eastAsia="zh-CN" w:bidi="ar-SA"/>
        </w:rPr>
        <w:t>提</w:t>
      </w:r>
      <w:r>
        <w:rPr>
          <w:rFonts w:hint="eastAsia" w:cs="宋体"/>
          <w:snapToGrid w:val="0"/>
          <w:color w:val="000000"/>
          <w:kern w:val="0"/>
          <w:sz w:val="24"/>
          <w:szCs w:val="24"/>
          <w:lang w:val="en-US" w:eastAsia="en-US" w:bidi="ar-SA"/>
        </w:rPr>
        <w:t>交响应文件的供应商，在</w:t>
      </w:r>
      <w:r>
        <w:rPr>
          <w:rFonts w:hint="eastAsia" w:cs="宋体"/>
          <w:snapToGrid w:val="0"/>
          <w:color w:val="000000"/>
          <w:kern w:val="0"/>
          <w:sz w:val="24"/>
          <w:szCs w:val="24"/>
          <w:lang w:val="en-US" w:eastAsia="zh-CN" w:bidi="ar-SA"/>
        </w:rPr>
        <w:t>提</w:t>
      </w:r>
      <w:r>
        <w:rPr>
          <w:rFonts w:hint="eastAsia" w:cs="宋体"/>
          <w:snapToGrid w:val="0"/>
          <w:color w:val="000000"/>
          <w:kern w:val="0"/>
          <w:sz w:val="24"/>
          <w:szCs w:val="24"/>
          <w:lang w:val="en-US" w:eastAsia="en-US" w:bidi="ar-SA"/>
        </w:rPr>
        <w:t>交最后报价之前，可以根据磋商情况退出磋商。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7.</w:t>
      </w:r>
      <w:r>
        <w:rPr>
          <w:rFonts w:hint="eastAsia" w:cs="宋体"/>
          <w:snapToGrid w:val="0"/>
          <w:color w:val="000000"/>
          <w:kern w:val="0"/>
          <w:sz w:val="24"/>
          <w:szCs w:val="24"/>
          <w:lang w:val="en-US" w:eastAsia="en-US" w:bidi="ar-SA"/>
        </w:rPr>
        <w:t>最后报价的算术修正及政策调整</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eastAsia="宋体" w:cs="宋体"/>
          <w:snapToGrid w:val="0"/>
          <w:color w:val="000000"/>
          <w:kern w:val="0"/>
          <w:sz w:val="24"/>
          <w:szCs w:val="24"/>
          <w:lang w:val="en-US" w:eastAsia="zh-CN" w:bidi="ar-SA"/>
        </w:rPr>
      </w:pPr>
      <w:r>
        <w:rPr>
          <w:rFonts w:hint="eastAsia" w:cs="宋体"/>
          <w:snapToGrid w:val="0"/>
          <w:color w:val="000000"/>
          <w:kern w:val="0"/>
          <w:sz w:val="24"/>
          <w:szCs w:val="24"/>
          <w:lang w:val="en-US" w:eastAsia="en-US" w:bidi="ar-SA"/>
        </w:rPr>
        <w:t>最后报价须包含竞争性磋商文件全部内容，最后报价出现大写金额和小写金额不一致的，以大写金额为准</w:t>
      </w:r>
      <w:r>
        <w:rPr>
          <w:rFonts w:hint="eastAsia" w:cs="宋体"/>
          <w:snapToGrid w:val="0"/>
          <w:color w:val="000000"/>
          <w:kern w:val="0"/>
          <w:sz w:val="24"/>
          <w:szCs w:val="24"/>
          <w:lang w:val="en-US" w:eastAsia="zh-CN"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评审方法和评审标准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本项目采用的评审方法为</w:t>
      </w:r>
      <w:r>
        <w:rPr>
          <w:rFonts w:hint="eastAsia" w:cs="宋体"/>
          <w:snapToGrid w:val="0"/>
          <w:color w:val="000000"/>
          <w:kern w:val="0"/>
          <w:sz w:val="24"/>
          <w:szCs w:val="24"/>
          <w:lang w:val="en-US" w:eastAsia="zh-CN" w:bidi="ar-SA"/>
        </w:rPr>
        <w:t>：</w:t>
      </w:r>
      <w:r>
        <w:rPr>
          <w:rFonts w:hint="eastAsia" w:cs="宋体"/>
          <w:snapToGrid w:val="0"/>
          <w:color w:val="000000"/>
          <w:kern w:val="0"/>
          <w:sz w:val="24"/>
          <w:szCs w:val="24"/>
          <w:lang w:val="en-US" w:eastAsia="en-US" w:bidi="ar-SA"/>
        </w:rPr>
        <w:t>综合评分法。综合评分法，是指响应文件满足磋商文件全部实质性要求且按评审因素的量化指标评审得分最高的供应商为成交候选供应商的评审方法。</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.2</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竞争性磋商文件中没有规定的评审标准不得作为评审依据。</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.3</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非政府强制采购的节能产品或环境标志产品，依据品目清单和认证证书实施政府优先采购。优先采购的具体规定（如涉及</w:t>
      </w:r>
      <w:r>
        <w:rPr>
          <w:rFonts w:hint="eastAsia" w:cs="宋体"/>
          <w:snapToGrid w:val="0"/>
          <w:color w:val="000000"/>
          <w:kern w:val="0"/>
          <w:sz w:val="24"/>
          <w:szCs w:val="24"/>
          <w:lang w:val="en-US" w:eastAsia="zh-CN" w:bidi="ar-SA"/>
        </w:rPr>
        <w:t>）</w:t>
      </w:r>
      <w:r>
        <w:rPr>
          <w:rFonts w:hint="eastAsia" w:cs="宋体"/>
          <w:snapToGrid w:val="0"/>
          <w:color w:val="000000"/>
          <w:kern w:val="0"/>
          <w:sz w:val="24"/>
          <w:szCs w:val="24"/>
          <w:lang w:val="en-US" w:eastAsia="en-US" w:bidi="ar-SA"/>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cs="宋体"/>
          <w:snapToGrid w:val="0"/>
          <w:color w:val="000000"/>
          <w:kern w:val="0"/>
          <w:sz w:val="24"/>
          <w:szCs w:val="24"/>
          <w:lang w:val="en-US" w:eastAsia="zh-CN" w:bidi="ar-SA"/>
        </w:rPr>
        <w:t>8</w:t>
      </w:r>
      <w:r>
        <w:rPr>
          <w:rFonts w:hint="eastAsia" w:cs="宋体"/>
          <w:snapToGrid w:val="0"/>
          <w:color w:val="000000"/>
          <w:kern w:val="0"/>
          <w:sz w:val="24"/>
          <w:szCs w:val="24"/>
          <w:lang w:val="en-US" w:eastAsia="en-US" w:bidi="ar-SA"/>
        </w:rPr>
        <w:t>.4</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关于无线局域网认证产品政府采购清单中的产品，优先采购的具体规定（如涉及）</w:t>
      </w:r>
      <w:r>
        <w:rPr>
          <w:spacing w:val="-25"/>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9.</w:t>
      </w:r>
      <w:r>
        <w:rPr>
          <w:rFonts w:hint="eastAsia" w:cs="宋体"/>
          <w:snapToGrid w:val="0"/>
          <w:color w:val="000000"/>
          <w:kern w:val="0"/>
          <w:sz w:val="24"/>
          <w:szCs w:val="24"/>
          <w:lang w:val="en-US" w:eastAsia="en-US" w:bidi="ar-SA"/>
        </w:rPr>
        <w:t>确定成交候选人名单</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9</w:t>
      </w:r>
      <w:r>
        <w:rPr>
          <w:rFonts w:hint="eastAsia"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2" w:firstLineChars="200"/>
        <w:jc w:val="both"/>
        <w:textAlignment w:val="baseline"/>
        <w:rPr>
          <w:rFonts w:hint="eastAsia" w:cs="宋体"/>
          <w:b/>
          <w:bCs/>
          <w:snapToGrid w:val="0"/>
          <w:color w:val="000000"/>
          <w:kern w:val="0"/>
          <w:sz w:val="24"/>
          <w:szCs w:val="24"/>
          <w:lang w:val="en-US" w:eastAsia="en-US" w:bidi="ar-SA"/>
        </w:rPr>
      </w:pPr>
      <w:r>
        <w:rPr>
          <w:rFonts w:hint="eastAsia" w:cs="宋体"/>
          <w:b/>
          <w:bCs/>
          <w:snapToGrid w:val="0"/>
          <w:color w:val="000000"/>
          <w:kern w:val="0"/>
          <w:sz w:val="24"/>
          <w:szCs w:val="24"/>
          <w:lang w:val="en-US" w:eastAsia="zh-CN" w:bidi="ar-SA"/>
        </w:rPr>
        <w:t>9</w:t>
      </w:r>
      <w:r>
        <w:rPr>
          <w:rFonts w:hint="eastAsia" w:cs="宋体"/>
          <w:b/>
          <w:bCs/>
          <w:snapToGrid w:val="0"/>
          <w:color w:val="000000"/>
          <w:kern w:val="0"/>
          <w:sz w:val="24"/>
          <w:szCs w:val="24"/>
          <w:lang w:val="en-US" w:eastAsia="en-US" w:bidi="ar-SA"/>
        </w:rPr>
        <w:t>.</w:t>
      </w:r>
      <w:r>
        <w:rPr>
          <w:rFonts w:hint="eastAsia" w:cs="宋体"/>
          <w:b/>
          <w:bCs/>
          <w:snapToGrid w:val="0"/>
          <w:color w:val="000000"/>
          <w:kern w:val="0"/>
          <w:sz w:val="24"/>
          <w:szCs w:val="24"/>
          <w:lang w:val="en-US" w:eastAsia="zh-CN" w:bidi="ar-SA"/>
        </w:rPr>
        <w:t xml:space="preserve">2 </w:t>
      </w:r>
      <w:r>
        <w:rPr>
          <w:rFonts w:hint="eastAsia" w:cs="宋体"/>
          <w:b/>
          <w:bCs/>
          <w:snapToGrid w:val="0"/>
          <w:color w:val="000000"/>
          <w:kern w:val="0"/>
          <w:sz w:val="24"/>
          <w:szCs w:val="24"/>
          <w:lang w:val="en-US" w:eastAsia="en-US" w:bidi="ar-SA"/>
        </w:rPr>
        <w:t>磋商小组要对评分汇总情况进行复核，特别是对排名第一的、报价最低的、响应文件被认定为无效的情形进行重点复核。</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9</w:t>
      </w:r>
      <w:r>
        <w:rPr>
          <w:rFonts w:hint="eastAsia"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3 □</w:t>
      </w:r>
      <w:r>
        <w:rPr>
          <w:rFonts w:hint="eastAsia" w:cs="宋体"/>
          <w:snapToGrid w:val="0"/>
          <w:color w:val="000000"/>
          <w:kern w:val="0"/>
          <w:sz w:val="24"/>
          <w:szCs w:val="24"/>
          <w:lang w:val="en-US" w:eastAsia="en-US" w:bidi="ar-SA"/>
        </w:rPr>
        <w:t>磋商小组根据上述供应商排序，依次推荐排序前</w:t>
      </w:r>
      <w:r>
        <w:rPr>
          <w:rFonts w:hint="eastAsia" w:cs="宋体"/>
          <w:snapToGrid w:val="0"/>
          <w:color w:val="000000"/>
          <w:kern w:val="0"/>
          <w:sz w:val="24"/>
          <w:szCs w:val="24"/>
          <w:lang w:val="en-US" w:eastAsia="zh-CN" w:bidi="ar-SA"/>
        </w:rPr>
        <w:t>3</w:t>
      </w:r>
      <w:r>
        <w:rPr>
          <w:rFonts w:hint="eastAsia" w:cs="宋体"/>
          <w:snapToGrid w:val="0"/>
          <w:color w:val="000000"/>
          <w:kern w:val="0"/>
          <w:sz w:val="24"/>
          <w:szCs w:val="24"/>
          <w:lang w:val="en-US" w:eastAsia="en-US" w:bidi="ar-SA"/>
        </w:rPr>
        <w:t>名的供应商为成交候选供应商。采购人应当自收到评审报告之日起5个工作日内在评审报告推荐的成交候选人中按顺序确定成交供应商。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w:t>
      </w:r>
      <w:r>
        <w:rPr>
          <w:rFonts w:hint="eastAsia" w:cs="宋体"/>
          <w:snapToGrid w:val="0"/>
          <w:color w:val="000000"/>
          <w:kern w:val="0"/>
          <w:sz w:val="24"/>
          <w:szCs w:val="24"/>
          <w:lang w:val="en-US" w:eastAsia="en-US" w:bidi="ar-SA"/>
        </w:rPr>
        <w:t>采购人书面授权磋商小组直接确定成交供应商。</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10.</w:t>
      </w:r>
      <w:r>
        <w:rPr>
          <w:rFonts w:hint="eastAsia" w:cs="宋体"/>
          <w:snapToGrid w:val="0"/>
          <w:color w:val="000000"/>
          <w:kern w:val="0"/>
          <w:sz w:val="24"/>
          <w:szCs w:val="24"/>
          <w:lang w:val="en-US" w:eastAsia="en-US" w:bidi="ar-SA"/>
        </w:rPr>
        <w:t>报告违法行为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ascii="Arial"/>
          <w:sz w:val="21"/>
        </w:rPr>
      </w:pPr>
      <w:r>
        <w:rPr>
          <w:rFonts w:hint="eastAsia" w:cs="宋体"/>
          <w:snapToGrid w:val="0"/>
          <w:color w:val="000000"/>
          <w:kern w:val="0"/>
          <w:sz w:val="24"/>
          <w:szCs w:val="24"/>
          <w:lang w:val="en-US" w:eastAsia="zh-CN" w:bidi="ar-SA"/>
        </w:rPr>
        <w:t>10</w:t>
      </w:r>
      <w:r>
        <w:rPr>
          <w:rFonts w:hint="eastAsia"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w:t>
      </w:r>
      <w:r>
        <w:rPr>
          <w:rFonts w:hint="eastAsia" w:cs="宋体"/>
          <w:snapToGrid w:val="0"/>
          <w:color w:val="000000"/>
          <w:kern w:val="0"/>
          <w:sz w:val="24"/>
          <w:szCs w:val="24"/>
          <w:lang w:val="en-US" w:eastAsia="en-US" w:bidi="ar-SA"/>
        </w:rPr>
        <w:t>磋商小组在评审过程中发现供应商有行贿、</w:t>
      </w:r>
      <w:r>
        <w:rPr>
          <w:rFonts w:hint="eastAsia" w:cs="宋体"/>
          <w:snapToGrid w:val="0"/>
          <w:color w:val="000000"/>
          <w:kern w:val="0"/>
          <w:sz w:val="24"/>
          <w:szCs w:val="24"/>
          <w:lang w:val="en-US" w:eastAsia="zh-CN" w:bidi="ar-SA"/>
        </w:rPr>
        <w:t>提</w:t>
      </w:r>
      <w:r>
        <w:rPr>
          <w:rFonts w:hint="eastAsia" w:cs="宋体"/>
          <w:snapToGrid w:val="0"/>
          <w:color w:val="000000"/>
          <w:kern w:val="0"/>
          <w:sz w:val="24"/>
          <w:szCs w:val="24"/>
          <w:lang w:val="en-US" w:eastAsia="en-US" w:bidi="ar-SA"/>
        </w:rPr>
        <w:t>供虚假材料或者串通等违法行为时，有向采购人、采购代理机构或者有关部门报告的职责。</w:t>
      </w:r>
    </w:p>
    <w:p>
      <w:pPr>
        <w:pStyle w:val="4"/>
        <w:keepNext w:val="0"/>
        <w:keepLines w:val="0"/>
        <w:pageBreakBefore w:val="0"/>
        <w:kinsoku/>
        <w:wordWrap w:val="0"/>
        <w:overflowPunct/>
        <w:topLinePunct w:val="0"/>
        <w:bidi w:val="0"/>
        <w:spacing w:before="78" w:line="221" w:lineRule="auto"/>
        <w:jc w:val="center"/>
        <w:outlineLvl w:val="1"/>
        <w:rPr>
          <w:spacing w:val="-2"/>
          <w:sz w:val="24"/>
          <w:szCs w:val="24"/>
          <w14:textOutline w14:w="1537" w14:cap="flat" w14:cmpd="sng">
            <w14:solidFill>
              <w14:srgbClr w14:val="000000"/>
            </w14:solidFill>
            <w14:prstDash w14:val="solid"/>
            <w14:miter w14:val="0"/>
          </w14:textOutline>
        </w:rPr>
      </w:pPr>
      <w:r>
        <w:rPr>
          <w:spacing w:val="-2"/>
          <w:sz w:val="24"/>
          <w:szCs w:val="24"/>
          <w14:textOutline w14:w="1537" w14:cap="flat" w14:cmpd="sng">
            <w14:solidFill>
              <w14:srgbClr w14:val="000000"/>
            </w14:solidFill>
            <w14:prstDash w14:val="solid"/>
            <w14:miter w14:val="0"/>
          </w14:textOutline>
        </w:rPr>
        <w:t>评审标准</w:t>
      </w:r>
    </w:p>
    <w:p>
      <w:pPr>
        <w:pStyle w:val="5"/>
      </w:pPr>
    </w:p>
    <w:tbl>
      <w:tblPr>
        <w:tblStyle w:val="13"/>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9"/>
        <w:gridCol w:w="1595"/>
        <w:gridCol w:w="883"/>
        <w:gridCol w:w="1972"/>
        <w:gridCol w:w="32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39" w:type="dxa"/>
            <w:vAlign w:val="top"/>
          </w:tcPr>
          <w:p>
            <w:pPr>
              <w:keepNext w:val="0"/>
              <w:keepLines w:val="0"/>
              <w:pageBreakBefore w:val="0"/>
              <w:kinsoku/>
              <w:wordWrap w:val="0"/>
              <w:overflowPunct/>
              <w:topLinePunct w:val="0"/>
              <w:bidi w:val="0"/>
              <w:spacing w:before="40" w:line="208" w:lineRule="auto"/>
              <w:ind w:left="19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595" w:type="dxa"/>
            <w:vAlign w:val="top"/>
          </w:tcPr>
          <w:p>
            <w:pPr>
              <w:keepNext w:val="0"/>
              <w:keepLines w:val="0"/>
              <w:pageBreakBefore w:val="0"/>
              <w:kinsoku/>
              <w:wordWrap w:val="0"/>
              <w:overflowPunct/>
              <w:topLinePunct w:val="0"/>
              <w:bidi w:val="0"/>
              <w:spacing w:before="40" w:line="208" w:lineRule="auto"/>
              <w:ind w:left="26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评分因素</w:t>
            </w:r>
          </w:p>
        </w:tc>
        <w:tc>
          <w:tcPr>
            <w:tcW w:w="883" w:type="dxa"/>
            <w:vAlign w:val="top"/>
          </w:tcPr>
          <w:p>
            <w:pPr>
              <w:keepNext w:val="0"/>
              <w:keepLines w:val="0"/>
              <w:pageBreakBefore w:val="0"/>
              <w:kinsoku/>
              <w:wordWrap w:val="0"/>
              <w:overflowPunct/>
              <w:topLinePunct w:val="0"/>
              <w:bidi w:val="0"/>
              <w:spacing w:before="40" w:line="208" w:lineRule="auto"/>
              <w:ind w:firstLine="232"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分值</w:t>
            </w:r>
          </w:p>
        </w:tc>
        <w:tc>
          <w:tcPr>
            <w:tcW w:w="1972"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评分标准</w:t>
            </w:r>
          </w:p>
        </w:tc>
        <w:tc>
          <w:tcPr>
            <w:tcW w:w="3243"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9" w:type="dxa"/>
            <w:vAlign w:val="center"/>
          </w:tcPr>
          <w:p>
            <w:pPr>
              <w:pStyle w:val="14"/>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14"/>
              <w:keepNext w:val="0"/>
              <w:keepLines w:val="0"/>
              <w:pageBreakBefore w:val="0"/>
              <w:kinsoku/>
              <w:wordWrap w:val="0"/>
              <w:overflowPunct/>
              <w:topLinePunct w:val="0"/>
              <w:bidi w:val="0"/>
              <w:ind w:firstLine="210" w:firstLineChars="100"/>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595" w:type="dxa"/>
            <w:vAlign w:val="center"/>
          </w:tcPr>
          <w:p>
            <w:pPr>
              <w:pStyle w:val="14"/>
              <w:keepNext w:val="0"/>
              <w:keepLines w:val="0"/>
              <w:pageBreakBefore w:val="0"/>
              <w:kinsoku/>
              <w:wordWrap w:val="0"/>
              <w:overflowPunct/>
              <w:topLinePunct w:val="0"/>
              <w:bidi w:val="0"/>
              <w:spacing w:line="295"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磋商</w:t>
            </w:r>
            <w:r>
              <w:rPr>
                <w:rFonts w:hint="eastAsia" w:asciiTheme="minorEastAsia" w:hAnsiTheme="minorEastAsia" w:eastAsiaTheme="minorEastAsia" w:cstheme="minorEastAsia"/>
                <w:spacing w:val="-3"/>
                <w:sz w:val="24"/>
                <w:szCs w:val="24"/>
              </w:rPr>
              <w:t>报价</w:t>
            </w:r>
          </w:p>
        </w:tc>
        <w:tc>
          <w:tcPr>
            <w:tcW w:w="883"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c>
          <w:tcPr>
            <w:tcW w:w="1972" w:type="dxa"/>
            <w:vAlign w:val="top"/>
          </w:tcPr>
          <w:p>
            <w:pPr>
              <w:keepNext w:val="0"/>
              <w:keepLines w:val="0"/>
              <w:pageBreakBefore w:val="0"/>
              <w:kinsoku/>
              <w:wordWrap w:val="0"/>
              <w:overflowPunct/>
              <w:topLinePunct w:val="0"/>
              <w:bidi w:val="0"/>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满足</w:t>
            </w:r>
            <w:r>
              <w:rPr>
                <w:rFonts w:hint="eastAsia" w:asciiTheme="minorEastAsia" w:hAnsiTheme="minorEastAsia" w:eastAsiaTheme="minorEastAsia" w:cstheme="minorEastAsia"/>
                <w:snapToGrid w:val="0"/>
                <w:color w:val="000000"/>
                <w:spacing w:val="-2"/>
                <w:kern w:val="0"/>
                <w:sz w:val="24"/>
                <w:szCs w:val="24"/>
                <w:lang w:val="en-US" w:eastAsia="zh-CN" w:bidi="ar-SA"/>
              </w:rPr>
              <w:t>竞争性磋商</w:t>
            </w:r>
            <w:r>
              <w:rPr>
                <w:rFonts w:hint="eastAsia" w:asciiTheme="minorEastAsia" w:hAnsiTheme="minorEastAsia" w:eastAsiaTheme="minorEastAsia" w:cstheme="minorEastAsia"/>
                <w:spacing w:val="10"/>
                <w:sz w:val="24"/>
                <w:szCs w:val="24"/>
              </w:rPr>
              <w:t>文件要求且</w:t>
            </w:r>
            <w:r>
              <w:rPr>
                <w:rFonts w:hint="eastAsia" w:asciiTheme="minorEastAsia" w:hAnsiTheme="minorEastAsia" w:eastAsiaTheme="minorEastAsia" w:cstheme="minorEastAsia"/>
                <w:spacing w:val="10"/>
                <w:sz w:val="24"/>
                <w:szCs w:val="24"/>
                <w:lang w:val="en-US" w:eastAsia="zh-CN"/>
              </w:rPr>
              <w:t>磋商</w:t>
            </w:r>
            <w:r>
              <w:rPr>
                <w:rFonts w:hint="eastAsia" w:asciiTheme="minorEastAsia" w:hAnsiTheme="minorEastAsia" w:eastAsiaTheme="minorEastAsia" w:cstheme="minorEastAsia"/>
                <w:spacing w:val="10"/>
                <w:sz w:val="24"/>
                <w:szCs w:val="24"/>
              </w:rPr>
              <w:t>价格最低</w:t>
            </w:r>
            <w:r>
              <w:rPr>
                <w:rFonts w:hint="eastAsia" w:asciiTheme="minorEastAsia" w:hAnsiTheme="minorEastAsia" w:eastAsiaTheme="minorEastAsia" w:cstheme="minorEastAsia"/>
                <w:spacing w:val="-13"/>
                <w:sz w:val="24"/>
                <w:szCs w:val="24"/>
              </w:rPr>
              <w:t>的</w:t>
            </w:r>
            <w:r>
              <w:rPr>
                <w:rFonts w:hint="eastAsia" w:asciiTheme="minorEastAsia" w:hAnsiTheme="minorEastAsia" w:eastAsiaTheme="minorEastAsia" w:cstheme="minorEastAsia"/>
                <w:spacing w:val="-13"/>
                <w:sz w:val="24"/>
                <w:szCs w:val="24"/>
                <w:lang w:val="en-US" w:eastAsia="zh-CN"/>
              </w:rPr>
              <w:t>磋商</w:t>
            </w:r>
            <w:r>
              <w:rPr>
                <w:rFonts w:hint="eastAsia" w:asciiTheme="minorEastAsia" w:hAnsiTheme="minorEastAsia" w:eastAsiaTheme="minorEastAsia" w:cstheme="minorEastAsia"/>
                <w:spacing w:val="-13"/>
                <w:sz w:val="24"/>
                <w:szCs w:val="24"/>
              </w:rPr>
              <w:t>报价为评标基准价，其价格分</w:t>
            </w:r>
            <w:r>
              <w:rPr>
                <w:rFonts w:hint="eastAsia" w:asciiTheme="minorEastAsia" w:hAnsiTheme="minorEastAsia" w:eastAsiaTheme="minorEastAsia" w:cstheme="minorEastAsia"/>
                <w:spacing w:val="-6"/>
                <w:sz w:val="24"/>
                <w:szCs w:val="24"/>
              </w:rPr>
              <w:t>为满分。其他</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6"/>
                <w:sz w:val="24"/>
                <w:szCs w:val="24"/>
              </w:rPr>
              <w:t>的价格分统一按</w:t>
            </w:r>
            <w:r>
              <w:rPr>
                <w:rFonts w:hint="eastAsia" w:asciiTheme="minorEastAsia" w:hAnsiTheme="minorEastAsia" w:eastAsiaTheme="minorEastAsia" w:cstheme="minorEastAsia"/>
                <w:spacing w:val="-8"/>
                <w:sz w:val="24"/>
                <w:szCs w:val="24"/>
              </w:rPr>
              <w:t>照下列公式计算：</w:t>
            </w:r>
          </w:p>
          <w:p>
            <w:pPr>
              <w:pStyle w:val="14"/>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磋商</w:t>
            </w:r>
            <w:r>
              <w:rPr>
                <w:rFonts w:hint="eastAsia" w:asciiTheme="minorEastAsia" w:hAnsiTheme="minorEastAsia" w:eastAsiaTheme="minorEastAsia" w:cstheme="minorEastAsia"/>
                <w:spacing w:val="7"/>
                <w:sz w:val="24"/>
                <w:szCs w:val="24"/>
              </w:rPr>
              <w:t>报价得分</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7"/>
                <w:sz w:val="24"/>
                <w:szCs w:val="24"/>
              </w:rPr>
              <w:t>评标基准价/</w:t>
            </w:r>
            <w:r>
              <w:rPr>
                <w:rFonts w:hint="eastAsia" w:asciiTheme="minorEastAsia" w:hAnsiTheme="minorEastAsia" w:eastAsiaTheme="minorEastAsia" w:cstheme="minorEastAsia"/>
                <w:spacing w:val="7"/>
                <w:sz w:val="24"/>
                <w:szCs w:val="24"/>
                <w:lang w:val="en-US" w:eastAsia="zh-CN"/>
              </w:rPr>
              <w:t>磋商</w:t>
            </w:r>
            <w:r>
              <w:rPr>
                <w:rFonts w:hint="eastAsia" w:asciiTheme="minorEastAsia" w:hAnsiTheme="minorEastAsia" w:eastAsiaTheme="minorEastAsia" w:cstheme="minorEastAsia"/>
                <w:spacing w:val="-12"/>
                <w:sz w:val="24"/>
                <w:szCs w:val="24"/>
              </w:rPr>
              <w:t>报价）×分值。</w:t>
            </w:r>
          </w:p>
        </w:tc>
        <w:tc>
          <w:tcPr>
            <w:tcW w:w="3243" w:type="dxa"/>
            <w:vAlign w:val="top"/>
          </w:tcPr>
          <w:p>
            <w:pPr>
              <w:keepNext w:val="0"/>
              <w:keepLines w:val="0"/>
              <w:pageBreakBefore w:val="0"/>
              <w:kinsoku/>
              <w:wordWrap w:val="0"/>
              <w:overflowPunct/>
              <w:topLinePunct w:val="0"/>
              <w:bidi w:val="0"/>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lang w:eastAsia="zh-CN"/>
              </w:rPr>
              <w:t>注：根据《政府采购促进中小企业发展管理办法》（财库﹝2020﹞46号）、《关于进一步加大政府采购支持中小企业力度的通知》《财政部司法部关于政府采购支持监狱企业发展有关问题的通知》（财库〔2014〕68号）和《三部门联合发布关于促进残疾人就业政府采购政策的通知》（财库〔2017〕141号）的规定，对满足价格扣除条件且在</w:t>
            </w:r>
            <w:r>
              <w:rPr>
                <w:rFonts w:hint="eastAsia" w:ascii="宋体" w:hAnsi="宋体" w:eastAsia="宋体" w:cs="宋体"/>
                <w:snapToGrid w:val="0"/>
                <w:color w:val="000000"/>
                <w:spacing w:val="-1"/>
                <w:kern w:val="0"/>
                <w:sz w:val="24"/>
                <w:szCs w:val="24"/>
                <w:lang w:val="en-US" w:eastAsia="zh-CN" w:bidi="ar-SA"/>
              </w:rPr>
              <w:t>响应</w:t>
            </w:r>
            <w:r>
              <w:rPr>
                <w:rFonts w:hint="eastAsia" w:asciiTheme="minorEastAsia" w:hAnsiTheme="minorEastAsia" w:eastAsiaTheme="minorEastAsia" w:cstheme="minorEastAsia"/>
                <w:spacing w:val="-13"/>
                <w:sz w:val="24"/>
                <w:szCs w:val="24"/>
                <w:lang w:eastAsia="zh-CN"/>
              </w:rPr>
              <w:t>文件中提交了《</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13"/>
                <w:sz w:val="24"/>
                <w:szCs w:val="24"/>
                <w:lang w:eastAsia="zh-CN"/>
              </w:rPr>
              <w:t>企业类型声明函》或《残疾人福利性单位声明函》或省级以上监狱管理局、戒毒管理局（含新疆生产建设兵团）出具的属于监狱企业的证明文件的</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13"/>
                <w:sz w:val="24"/>
                <w:szCs w:val="24"/>
                <w:lang w:eastAsia="zh-CN"/>
              </w:rPr>
              <w:t>，其</w:t>
            </w:r>
            <w:r>
              <w:rPr>
                <w:rFonts w:hint="eastAsia" w:asciiTheme="minorEastAsia" w:hAnsiTheme="minorEastAsia" w:eastAsiaTheme="minorEastAsia" w:cstheme="minorEastAsia"/>
                <w:spacing w:val="-13"/>
                <w:sz w:val="24"/>
                <w:szCs w:val="24"/>
                <w:lang w:val="en-US" w:eastAsia="zh-CN"/>
              </w:rPr>
              <w:t>磋商</w:t>
            </w:r>
            <w:r>
              <w:rPr>
                <w:rFonts w:hint="eastAsia" w:asciiTheme="minorEastAsia" w:hAnsiTheme="minorEastAsia" w:eastAsiaTheme="minorEastAsia" w:cstheme="minorEastAsia"/>
                <w:spacing w:val="-13"/>
                <w:sz w:val="24"/>
                <w:szCs w:val="24"/>
                <w:lang w:eastAsia="zh-CN"/>
              </w:rPr>
              <w:t>报价扣除</w:t>
            </w:r>
            <w:r>
              <w:rPr>
                <w:rFonts w:hint="eastAsia" w:asciiTheme="minorEastAsia" w:hAnsiTheme="minorEastAsia" w:eastAsiaTheme="minorEastAsia" w:cstheme="minorEastAsia"/>
                <w:color w:val="auto"/>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lang w:eastAsia="zh-CN"/>
              </w:rPr>
              <w:t>%后参与评审。对于同时属于小微企业、监狱企业或残疾人福利性单位的，不重复进行</w:t>
            </w:r>
            <w:r>
              <w:rPr>
                <w:rFonts w:hint="eastAsia" w:asciiTheme="minorEastAsia" w:hAnsiTheme="minorEastAsia" w:eastAsiaTheme="minorEastAsia" w:cstheme="minorEastAsia"/>
                <w:spacing w:val="-13"/>
                <w:sz w:val="24"/>
                <w:szCs w:val="24"/>
                <w:lang w:val="en-US" w:eastAsia="zh-CN"/>
              </w:rPr>
              <w:t>磋商</w:t>
            </w:r>
            <w:r>
              <w:rPr>
                <w:rFonts w:hint="eastAsia" w:asciiTheme="minorEastAsia" w:hAnsiTheme="minorEastAsia" w:eastAsiaTheme="minorEastAsia" w:cstheme="minorEastAsia"/>
                <w:spacing w:val="-13"/>
                <w:sz w:val="24"/>
                <w:szCs w:val="24"/>
                <w:lang w:eastAsia="zh-CN"/>
              </w:rPr>
              <w:t>报价扣除。（</w:t>
            </w:r>
            <w:r>
              <w:rPr>
                <w:rFonts w:hint="eastAsia" w:asciiTheme="minorEastAsia" w:hAnsiTheme="minorEastAsia" w:eastAsiaTheme="minorEastAsia" w:cstheme="minorEastAsia"/>
                <w:spacing w:val="-13"/>
                <w:sz w:val="24"/>
                <w:szCs w:val="24"/>
                <w:lang w:val="en-US" w:eastAsia="zh-CN"/>
              </w:rPr>
              <w:t>专门面向中小企业的项目除外</w:t>
            </w:r>
            <w:r>
              <w:rPr>
                <w:rFonts w:hint="eastAsia" w:asciiTheme="minorEastAsia" w:hAnsiTheme="minorEastAsia" w:eastAsiaTheme="minorEastAsia" w:cstheme="minorEastAsia"/>
                <w:spacing w:val="-1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4"/>
              <w:keepNext w:val="0"/>
              <w:keepLines w:val="0"/>
              <w:pageBreakBefore w:val="0"/>
              <w:kinsoku/>
              <w:wordWrap w:val="0"/>
              <w:overflowPunct/>
              <w:topLinePunct w:val="0"/>
              <w:bidi w:val="0"/>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2</w:t>
            </w:r>
          </w:p>
        </w:tc>
        <w:tc>
          <w:tcPr>
            <w:tcW w:w="1595" w:type="dxa"/>
            <w:vAlign w:val="center"/>
          </w:tcPr>
          <w:p>
            <w:pPr>
              <w:keepNext w:val="0"/>
              <w:keepLines w:val="0"/>
              <w:pageBreakBefore w:val="0"/>
              <w:kinsoku/>
              <w:wordWrap w:val="0"/>
              <w:overflowPunct/>
              <w:topLinePunct w:val="0"/>
              <w:bidi w:val="0"/>
              <w:spacing w:before="78" w:line="219" w:lineRule="auto"/>
              <w:ind w:firstLine="214" w:firstLineChars="100"/>
              <w:jc w:val="both"/>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技术或方案</w:t>
            </w:r>
          </w:p>
        </w:tc>
        <w:tc>
          <w:tcPr>
            <w:tcW w:w="883"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72" w:type="dxa"/>
            <w:vAlign w:val="top"/>
          </w:tcPr>
          <w:p>
            <w:pPr>
              <w:pStyle w:val="14"/>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243" w:type="dxa"/>
            <w:vAlign w:val="top"/>
          </w:tcPr>
          <w:p>
            <w:pPr>
              <w:pStyle w:val="14"/>
              <w:keepNext w:val="0"/>
              <w:keepLines w:val="0"/>
              <w:pageBreakBefore w:val="0"/>
              <w:kinsoku/>
              <w:wordWrap w:val="0"/>
              <w:overflowPunct/>
              <w:topLinePunct w:val="0"/>
              <w:bidi w:val="0"/>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4"/>
              <w:keepNext w:val="0"/>
              <w:keepLines w:val="0"/>
              <w:pageBreakBefore w:val="0"/>
              <w:kinsoku/>
              <w:wordWrap w:val="0"/>
              <w:overflowPunct/>
              <w:topLinePunct w:val="0"/>
              <w:bidi w:val="0"/>
              <w:jc w:val="center"/>
              <w:rPr>
                <w:rFonts w:hint="eastAsia" w:asciiTheme="minorEastAsia" w:hAnsiTheme="minorEastAsia" w:eastAsiaTheme="minorEastAsia" w:cstheme="minorEastAsia"/>
                <w:snapToGrid w:val="0"/>
                <w:color w:val="000000"/>
                <w:kern w:val="0"/>
                <w:sz w:val="21"/>
                <w:szCs w:val="21"/>
                <w:lang w:val="en-US" w:eastAsia="zh-CN" w:bidi="ar-SA"/>
              </w:rPr>
            </w:pPr>
            <w:r>
              <w:rPr>
                <w:rFonts w:hint="eastAsia" w:asciiTheme="minorEastAsia" w:hAnsiTheme="minorEastAsia" w:eastAsiaTheme="minorEastAsia" w:cstheme="minorEastAsia"/>
                <w:lang w:val="en-US" w:eastAsia="zh-CN"/>
              </w:rPr>
              <w:t>3</w:t>
            </w:r>
          </w:p>
        </w:tc>
        <w:tc>
          <w:tcPr>
            <w:tcW w:w="1595" w:type="dxa"/>
            <w:vAlign w:val="center"/>
          </w:tcPr>
          <w:p>
            <w:pPr>
              <w:keepNext w:val="0"/>
              <w:keepLines w:val="0"/>
              <w:pageBreakBefore w:val="0"/>
              <w:kinsoku/>
              <w:wordWrap w:val="0"/>
              <w:overflowPunct/>
              <w:topLinePunct w:val="0"/>
              <w:bidi w:val="0"/>
              <w:spacing w:before="157" w:line="220" w:lineRule="auto"/>
              <w:ind w:left="148" w:leftChars="0"/>
              <w:jc w:val="both"/>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
                <w:sz w:val="24"/>
                <w:szCs w:val="24"/>
                <w:lang w:val="en-US" w:eastAsia="zh-CN"/>
              </w:rPr>
              <w:t>综合实力</w:t>
            </w:r>
          </w:p>
        </w:tc>
        <w:tc>
          <w:tcPr>
            <w:tcW w:w="883"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72" w:type="dxa"/>
            <w:vAlign w:val="top"/>
          </w:tcPr>
          <w:p>
            <w:pPr>
              <w:pStyle w:val="14"/>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243" w:type="dxa"/>
            <w:vAlign w:val="top"/>
          </w:tcPr>
          <w:p>
            <w:pPr>
              <w:pStyle w:val="14"/>
              <w:keepNext w:val="0"/>
              <w:keepLines w:val="0"/>
              <w:pageBreakBefore w:val="0"/>
              <w:kinsoku/>
              <w:wordWrap w:val="0"/>
              <w:overflowPunct/>
              <w:topLinePunct w:val="0"/>
              <w:bidi w:val="0"/>
              <w:spacing w:before="33" w:line="235" w:lineRule="auto"/>
              <w:ind w:left="76" w:right="23" w:firstLine="2"/>
              <w:jc w:val="both"/>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需包含南阳市信用评价打分，执行《南阳市政府采购信用评价实施办法》通知要求。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14"/>
              <w:keepNext w:val="0"/>
              <w:keepLines w:val="0"/>
              <w:pageBreakBefore w:val="0"/>
              <w:kinsoku/>
              <w:wordWrap w:val="0"/>
              <w:overflowPunct/>
              <w:topLinePunct w:val="0"/>
              <w:bidi w:val="0"/>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4</w:t>
            </w:r>
          </w:p>
        </w:tc>
        <w:tc>
          <w:tcPr>
            <w:tcW w:w="1595" w:type="dxa"/>
            <w:vAlign w:val="center"/>
          </w:tcPr>
          <w:p>
            <w:pPr>
              <w:keepNext w:val="0"/>
              <w:keepLines w:val="0"/>
              <w:pageBreakBefore w:val="0"/>
              <w:kinsoku/>
              <w:wordWrap w:val="0"/>
              <w:overflowPunct/>
              <w:topLinePunct w:val="0"/>
              <w:bidi w:val="0"/>
              <w:spacing w:before="78" w:line="219" w:lineRule="auto"/>
              <w:jc w:val="both"/>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售后服务或其他</w:t>
            </w:r>
          </w:p>
        </w:tc>
        <w:tc>
          <w:tcPr>
            <w:tcW w:w="883" w:type="dxa"/>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72" w:type="dxa"/>
            <w:vAlign w:val="top"/>
          </w:tcPr>
          <w:p>
            <w:pPr>
              <w:pStyle w:val="14"/>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243" w:type="dxa"/>
            <w:vAlign w:val="top"/>
          </w:tcPr>
          <w:p>
            <w:pPr>
              <w:pStyle w:val="14"/>
              <w:keepNext w:val="0"/>
              <w:keepLines w:val="0"/>
              <w:pageBreakBefore w:val="0"/>
              <w:kinsoku/>
              <w:wordWrap w:val="0"/>
              <w:overflowPunct/>
              <w:topLinePunct w:val="0"/>
              <w:bidi w:val="0"/>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434" w:type="dxa"/>
            <w:gridSpan w:val="2"/>
            <w:vAlign w:val="top"/>
          </w:tcPr>
          <w:p>
            <w:pPr>
              <w:keepNext w:val="0"/>
              <w:keepLines w:val="0"/>
              <w:pageBreakBefore w:val="0"/>
              <w:kinsoku/>
              <w:wordWrap w:val="0"/>
              <w:overflowPunct/>
              <w:topLinePunct w:val="0"/>
              <w:bidi w:val="0"/>
              <w:spacing w:before="42" w:line="206" w:lineRule="auto"/>
              <w:ind w:left="9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合计</w:t>
            </w:r>
          </w:p>
        </w:tc>
        <w:tc>
          <w:tcPr>
            <w:tcW w:w="883" w:type="dxa"/>
            <w:vAlign w:val="top"/>
          </w:tcPr>
          <w:p>
            <w:pPr>
              <w:pStyle w:val="14"/>
              <w:keepNext w:val="0"/>
              <w:keepLines w:val="0"/>
              <w:pageBreakBefore w:val="0"/>
              <w:kinsoku/>
              <w:wordWrap w:val="0"/>
              <w:overflowPunct/>
              <w:topLinePunct w:val="0"/>
              <w:bidi w:val="0"/>
              <w:spacing w:before="59" w:line="202" w:lineRule="auto"/>
              <w:ind w:left="26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100</w:t>
            </w:r>
          </w:p>
        </w:tc>
        <w:tc>
          <w:tcPr>
            <w:tcW w:w="5215" w:type="dxa"/>
            <w:gridSpan w:val="2"/>
            <w:vAlign w:val="top"/>
          </w:tcPr>
          <w:p>
            <w:pPr>
              <w:pStyle w:val="14"/>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备注：严格执行《南阳市政府采购负面清单》，根据实际项目需要设置科学合理的评分因素及分值。</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11.</w:t>
      </w:r>
      <w:r>
        <w:rPr>
          <w:rFonts w:hint="eastAsia" w:ascii="宋体" w:hAnsi="宋体" w:eastAsia="宋体" w:cs="宋体"/>
          <w:snapToGrid w:val="0"/>
          <w:color w:val="000000"/>
          <w:kern w:val="0"/>
          <w:sz w:val="24"/>
          <w:szCs w:val="24"/>
          <w:lang w:val="en-US" w:eastAsia="en-US" w:bidi="ar-SA"/>
        </w:rPr>
        <w:t>有下列情况之一的，</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宣布本项目终止：</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11.1 </w:t>
      </w:r>
      <w:r>
        <w:rPr>
          <w:rFonts w:hint="eastAsia" w:ascii="宋体" w:hAnsi="宋体" w:eastAsia="宋体" w:cs="宋体"/>
          <w:snapToGrid w:val="0"/>
          <w:color w:val="000000"/>
          <w:kern w:val="0"/>
          <w:sz w:val="24"/>
          <w:szCs w:val="24"/>
          <w:lang w:val="en-US" w:eastAsia="en-US" w:bidi="ar-SA"/>
        </w:rPr>
        <w:t>因情况变化，不再符合规定的竞争性磋商采购方式适用情形的；</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11.2 </w:t>
      </w:r>
      <w:r>
        <w:rPr>
          <w:rFonts w:hint="eastAsia" w:ascii="宋体" w:hAnsi="宋体" w:eastAsia="宋体" w:cs="宋体"/>
          <w:snapToGrid w:val="0"/>
          <w:color w:val="000000"/>
          <w:kern w:val="0"/>
          <w:sz w:val="24"/>
          <w:szCs w:val="24"/>
          <w:lang w:val="en-US" w:eastAsia="en-US" w:bidi="ar-SA"/>
        </w:rPr>
        <w:t>出现影响采购公正的违法、违规行为的；</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11.3 </w:t>
      </w:r>
      <w:r>
        <w:rPr>
          <w:rFonts w:hint="eastAsia" w:ascii="宋体" w:hAnsi="宋体" w:eastAsia="宋体" w:cs="宋体"/>
          <w:snapToGrid w:val="0"/>
          <w:color w:val="000000"/>
          <w:kern w:val="0"/>
          <w:sz w:val="24"/>
          <w:szCs w:val="24"/>
          <w:lang w:val="en-US" w:eastAsia="en-US" w:bidi="ar-SA"/>
        </w:rPr>
        <w:t>法律法规规定的其他情况。</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仿宋_GB2312" w:hAnsi="仿宋_GB2312" w:eastAsia="仿宋_GB2312" w:cs="仿宋_GB2312"/>
          <w:b/>
          <w:sz w:val="28"/>
          <w:szCs w:val="28"/>
          <w:lang w:val="en-US" w:eastAsia="zh-CN"/>
        </w:rPr>
      </w:pPr>
      <w:r>
        <w:rPr>
          <w:rFonts w:hint="eastAsia" w:ascii="宋体" w:hAnsi="宋体" w:eastAsia="宋体" w:cs="宋体"/>
          <w:snapToGrid w:val="0"/>
          <w:color w:val="000000"/>
          <w:kern w:val="0"/>
          <w:sz w:val="24"/>
          <w:szCs w:val="24"/>
          <w:lang w:val="en-US" w:eastAsia="zh-CN" w:bidi="ar-SA"/>
        </w:rPr>
        <w:t>12.</w:t>
      </w:r>
      <w:r>
        <w:rPr>
          <w:rFonts w:hint="eastAsia" w:ascii="宋体" w:hAnsi="宋体" w:eastAsia="宋体" w:cs="宋体"/>
          <w:snapToGrid w:val="0"/>
          <w:color w:val="000000"/>
          <w:kern w:val="0"/>
          <w:sz w:val="24"/>
          <w:szCs w:val="24"/>
          <w:lang w:val="en-US" w:eastAsia="en-US" w:bidi="ar-SA"/>
        </w:rPr>
        <w:t>若本项目属于政府购买服务项目，将按照《政府采购竞争性磋商采购方式管理暂行办法》和《财政部关于政府采购竞争性磋商采购方式管理暂行办法有关问题的补充通知》（财库</w:t>
      </w:r>
      <w:r>
        <w:rPr>
          <w:rFonts w:hint="eastAsia" w:asciiTheme="minorEastAsia" w:hAnsiTheme="minorEastAsia" w:eastAsiaTheme="minorEastAsia" w:cstheme="minorEastAsia"/>
          <w:spacing w:val="-13"/>
          <w:sz w:val="24"/>
          <w:szCs w:val="24"/>
          <w:lang w:eastAsia="zh-CN"/>
        </w:rPr>
        <w:t>﹝20</w:t>
      </w:r>
      <w:r>
        <w:rPr>
          <w:rFonts w:hint="eastAsia" w:asciiTheme="minorEastAsia" w:hAnsiTheme="minorEastAsia" w:eastAsiaTheme="minorEastAsia" w:cstheme="minorEastAsia"/>
          <w:spacing w:val="-13"/>
          <w:sz w:val="24"/>
          <w:szCs w:val="24"/>
          <w:lang w:val="en-US" w:eastAsia="zh-CN"/>
        </w:rPr>
        <w:t>15</w:t>
      </w:r>
      <w:r>
        <w:rPr>
          <w:rFonts w:hint="eastAsia" w:asciiTheme="minorEastAsia" w:hAnsiTheme="minorEastAsia" w:eastAsiaTheme="minorEastAsia" w:cstheme="minorEastAsia"/>
          <w:spacing w:val="-13"/>
          <w:sz w:val="24"/>
          <w:szCs w:val="24"/>
          <w:lang w:eastAsia="zh-CN"/>
        </w:rPr>
        <w:t>﹞</w:t>
      </w:r>
      <w:r>
        <w:rPr>
          <w:rFonts w:hint="eastAsia" w:ascii="宋体" w:hAnsi="宋体" w:eastAsia="宋体" w:cs="宋体"/>
          <w:snapToGrid w:val="0"/>
          <w:color w:val="000000"/>
          <w:kern w:val="0"/>
          <w:sz w:val="24"/>
          <w:szCs w:val="24"/>
          <w:lang w:val="en-US" w:eastAsia="en-US" w:bidi="ar-SA"/>
        </w:rPr>
        <w:t>124号）等规定执行。</w:t>
      </w: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六、</w:t>
      </w:r>
      <w:r>
        <w:rPr>
          <w:rFonts w:hint="eastAsia" w:ascii="宋体" w:hAnsi="宋体" w:eastAsia="宋体" w:cs="宋体"/>
          <w:b/>
          <w:bCs/>
          <w:snapToGrid w:val="0"/>
          <w:color w:val="000000"/>
          <w:kern w:val="0"/>
          <w:sz w:val="24"/>
          <w:szCs w:val="24"/>
          <w:lang w:val="en-US" w:eastAsia="en-US" w:bidi="ar-SA"/>
        </w:rPr>
        <w:t>成交</w:t>
      </w:r>
      <w:r>
        <w:rPr>
          <w:rFonts w:hint="eastAsia" w:ascii="宋体" w:hAnsi="宋体" w:eastAsia="宋体" w:cs="宋体"/>
          <w:b/>
          <w:bCs/>
          <w:snapToGrid w:val="0"/>
          <w:color w:val="000000"/>
          <w:kern w:val="0"/>
          <w:sz w:val="24"/>
          <w:szCs w:val="24"/>
          <w:lang w:val="en-US" w:eastAsia="zh-CN" w:bidi="ar-SA"/>
        </w:rPr>
        <w:t>通知及</w:t>
      </w:r>
      <w:r>
        <w:rPr>
          <w:rFonts w:hint="eastAsia" w:ascii="宋体" w:hAnsi="宋体" w:eastAsia="宋体" w:cs="宋体"/>
          <w:b/>
          <w:bCs/>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成交结果公布</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1.1 </w:t>
      </w:r>
      <w:r>
        <w:rPr>
          <w:rFonts w:hint="eastAsia" w:ascii="宋体" w:hAnsi="宋体" w:eastAsia="宋体" w:cs="宋体"/>
          <w:snapToGrid w:val="0"/>
          <w:color w:val="000000"/>
          <w:kern w:val="0"/>
          <w:sz w:val="24"/>
          <w:szCs w:val="24"/>
          <w:lang w:val="en-US" w:eastAsia="en-US" w:bidi="ar-SA"/>
        </w:rPr>
        <w:t>成交供应商确定后，</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将在“河南省政府采购网”和“南阳市公共资源交易中心网”上发布成交公告。</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1.2 </w:t>
      </w:r>
      <w:r>
        <w:rPr>
          <w:rFonts w:hint="eastAsia" w:ascii="宋体" w:hAnsi="宋体" w:eastAsia="宋体" w:cs="宋体"/>
          <w:snapToGrid w:val="0"/>
          <w:color w:val="000000"/>
          <w:kern w:val="0"/>
          <w:sz w:val="24"/>
          <w:szCs w:val="24"/>
          <w:lang w:val="en-US" w:eastAsia="en-US" w:bidi="ar-SA"/>
        </w:rPr>
        <w:t>如项目终止，成交结果公告以“河南省政府采购网”发布的为准。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发出成交通知书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2.1 </w:t>
      </w:r>
      <w:r>
        <w:rPr>
          <w:rFonts w:hint="eastAsia" w:ascii="宋体" w:hAnsi="宋体" w:eastAsia="宋体" w:cs="宋体"/>
          <w:snapToGrid w:val="0"/>
          <w:color w:val="000000"/>
          <w:kern w:val="0"/>
          <w:sz w:val="24"/>
          <w:szCs w:val="24"/>
          <w:lang w:val="en-US" w:eastAsia="en-US" w:bidi="ar-SA"/>
        </w:rPr>
        <w:t>根据成交结果，</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通过“南阳市公共资源交易中心</w:t>
      </w:r>
      <w:r>
        <w:rPr>
          <w:rFonts w:hint="eastAsia" w:ascii="宋体" w:hAnsi="宋体" w:eastAsia="宋体" w:cs="宋体"/>
          <w:snapToGrid w:val="0"/>
          <w:color w:val="000000"/>
          <w:kern w:val="0"/>
          <w:sz w:val="24"/>
          <w:szCs w:val="24"/>
          <w:lang w:val="en-US" w:eastAsia="zh-CN" w:bidi="ar-SA"/>
        </w:rPr>
        <w:t>公共服务平台或</w:t>
      </w:r>
      <w:r>
        <w:rPr>
          <w:rFonts w:hint="eastAsia" w:ascii="宋体" w:hAnsi="宋体" w:eastAsia="宋体" w:cs="宋体"/>
          <w:snapToGrid w:val="0"/>
          <w:color w:val="000000"/>
          <w:kern w:val="0"/>
          <w:sz w:val="24"/>
          <w:szCs w:val="24"/>
          <w:lang w:val="en-US" w:eastAsia="en-US" w:bidi="ar-SA"/>
        </w:rPr>
        <w:t>电子营业执照应用平台”向成交供应商发出电子成交通知书，成交供应商可登陆</w:t>
      </w:r>
      <w:r>
        <w:rPr>
          <w:rFonts w:hint="eastAsia" w:ascii="宋体" w:hAnsi="宋体" w:eastAsia="宋体" w:cs="宋体"/>
          <w:snapToGrid w:val="0"/>
          <w:color w:val="000000"/>
          <w:kern w:val="0"/>
          <w:sz w:val="24"/>
          <w:szCs w:val="24"/>
          <w:lang w:val="en-US" w:eastAsia="zh-CN" w:bidi="ar-SA"/>
        </w:rPr>
        <w:t>南阳市公共资源交易平台会员系统或电子营业执照应用平台</w:t>
      </w:r>
      <w:r>
        <w:rPr>
          <w:rFonts w:hint="eastAsia" w:ascii="宋体" w:hAnsi="宋体" w:eastAsia="宋体" w:cs="宋体"/>
          <w:snapToGrid w:val="0"/>
          <w:color w:val="000000"/>
          <w:kern w:val="0"/>
          <w:sz w:val="24"/>
          <w:szCs w:val="24"/>
          <w:lang w:val="en-US" w:eastAsia="en-US" w:bidi="ar-SA"/>
        </w:rPr>
        <w:t>，自行打印加盖电子签章的成交通知书。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2.2 </w:t>
      </w:r>
      <w:r>
        <w:rPr>
          <w:rFonts w:hint="eastAsia" w:ascii="宋体" w:hAnsi="宋体" w:eastAsia="宋体" w:cs="宋体"/>
          <w:snapToGrid w:val="0"/>
          <w:color w:val="000000"/>
          <w:kern w:val="0"/>
          <w:sz w:val="24"/>
          <w:szCs w:val="24"/>
          <w:lang w:val="en-US" w:eastAsia="en-US" w:bidi="ar-SA"/>
        </w:rPr>
        <w:t>《成交通知书》是签订政府采购合同的重要依据，对采购人与成交供应商具有法律效力。</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3.1 </w:t>
      </w:r>
      <w:r>
        <w:rPr>
          <w:rFonts w:hint="eastAsia" w:ascii="宋体" w:hAnsi="宋体" w:eastAsia="宋体" w:cs="宋体"/>
          <w:snapToGrid w:val="0"/>
          <w:color w:val="000000"/>
          <w:kern w:val="0"/>
          <w:sz w:val="24"/>
          <w:szCs w:val="24"/>
          <w:lang w:val="en-US" w:eastAsia="en-US" w:bidi="ar-SA"/>
        </w:rPr>
        <w:t>成交供应商和采购人应在《成交通知书》发出</w:t>
      </w:r>
      <w:r>
        <w:rPr>
          <w:rFonts w:hint="eastAsia" w:ascii="宋体" w:hAnsi="宋体" w:eastAsia="宋体" w:cs="宋体"/>
          <w:snapToGrid w:val="0"/>
          <w:color w:val="000000"/>
          <w:kern w:val="0"/>
          <w:sz w:val="24"/>
          <w:szCs w:val="24"/>
          <w:lang w:val="en-US" w:eastAsia="zh-CN" w:bidi="ar-SA"/>
        </w:rPr>
        <w:t>后及时</w:t>
      </w:r>
      <w:r>
        <w:rPr>
          <w:rFonts w:hint="eastAsia" w:ascii="宋体" w:hAnsi="宋体" w:eastAsia="宋体" w:cs="宋体"/>
          <w:snapToGrid w:val="0"/>
          <w:color w:val="000000"/>
          <w:kern w:val="0"/>
          <w:sz w:val="24"/>
          <w:szCs w:val="24"/>
          <w:lang w:val="en-US" w:eastAsia="en-US" w:bidi="ar-SA"/>
        </w:rPr>
        <w:t>签订政府采购合同，逾期无故不签订的，按《政府采购竞争性磋商采购方式管理暂行办法》及有关规定处理。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3.2 </w:t>
      </w:r>
      <w:r>
        <w:rPr>
          <w:rFonts w:hint="eastAsia" w:ascii="宋体" w:hAnsi="宋体" w:eastAsia="宋体" w:cs="宋体"/>
          <w:snapToGrid w:val="0"/>
          <w:color w:val="000000"/>
          <w:kern w:val="0"/>
          <w:sz w:val="24"/>
          <w:szCs w:val="24"/>
          <w:lang w:val="en-US" w:eastAsia="en-US" w:bidi="ar-SA"/>
        </w:rPr>
        <w:t>竞争性磋商文件、响应文件、供应商在磋商过程中的承诺以及确认材料，均为合同的有效组成部分。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3.3 </w:t>
      </w:r>
      <w:r>
        <w:rPr>
          <w:rFonts w:hint="eastAsia" w:ascii="宋体" w:hAnsi="宋体" w:eastAsia="宋体" w:cs="宋体"/>
          <w:snapToGrid w:val="0"/>
          <w:color w:val="000000"/>
          <w:kern w:val="0"/>
          <w:sz w:val="24"/>
          <w:szCs w:val="24"/>
          <w:lang w:val="en-US" w:eastAsia="en-US" w:bidi="ar-SA"/>
        </w:rPr>
        <w:t>如果成交供应商不按其响应文件承诺和竞争性磋商文件要求签订政府采购合同，采购人将取消其成交资格。</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七、</w:t>
      </w:r>
      <w:r>
        <w:rPr>
          <w:rFonts w:hint="eastAsia" w:ascii="宋体" w:hAnsi="宋体" w:eastAsia="宋体" w:cs="宋体"/>
          <w:b/>
          <w:bCs/>
          <w:snapToGrid w:val="0"/>
          <w:color w:val="000000"/>
          <w:kern w:val="0"/>
          <w:sz w:val="24"/>
          <w:szCs w:val="24"/>
          <w:lang w:val="en-US" w:eastAsia="en-US" w:bidi="ar-SA"/>
        </w:rPr>
        <w:t>质疑与答复</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根据《政府采购质疑和投诉办法》（中华人民共和国财政部第94号令）的有关规定，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质疑函须按照财政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部门</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发布的质疑函范本格式编制，质疑事项应具体、明确，并有必要的事实依据和法律依据。</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接收质疑的方式：</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3.1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在线接收，请质疑人上传质疑函原件扫描件到南阳市公共资源交易系统或南阳市公共资源电子营业执照应用平台并电话通知到项目负责人。</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3.2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书面提交，请质疑人将质疑函原件送达或邮寄至采购单位联系人和</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采购代理机构</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项目负责人，联系方式及地址详见采购公告。</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超出法定质疑期的、重复提出的、分次提出的或内容、形式不符合《政府采购质疑和投诉办法》的，采购人和采购代理机构可以拒收，质疑供应商将依法承担不利后果。</w:t>
      </w:r>
    </w:p>
    <w:p>
      <w:pPr>
        <w:pStyle w:val="3"/>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采购人和采购代理机构在收到质疑函后7个工作日内作出答复，并以书面形式通知质疑供应商和其他有关供应商。</w:t>
      </w: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八、</w:t>
      </w:r>
      <w:r>
        <w:rPr>
          <w:rFonts w:hint="eastAsia" w:ascii="宋体" w:hAnsi="宋体" w:eastAsia="宋体" w:cs="宋体"/>
          <w:b/>
          <w:bCs/>
          <w:snapToGrid w:val="0"/>
          <w:color w:val="000000"/>
          <w:kern w:val="0"/>
          <w:sz w:val="24"/>
          <w:szCs w:val="24"/>
          <w:lang w:val="en-US" w:eastAsia="en-US" w:bidi="ar-SA"/>
        </w:rPr>
        <w:t>注意事项</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如对竞争性磋商文件有疑问，应于响应文件递交截止时间前1工作日向</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提出。</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供应商必须由法定代表人或授权代表参加磋商，随时接受磋商小组的询问、质疑，并按照磋商小组的要求答复。</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供应商自行承担参加竞争性磋商的全部费用。</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宋体" w:hAnsi="宋体" w:eastAsia="宋体" w:cs="宋体"/>
          <w:snapToGrid w:val="0"/>
          <w:color w:val="000000"/>
          <w:kern w:val="0"/>
          <w:sz w:val="24"/>
          <w:szCs w:val="24"/>
          <w:lang w:val="en-US" w:eastAsia="zh-CN" w:bidi="ar-SA"/>
        </w:rPr>
        <w:t>4.</w:t>
      </w:r>
      <w:r>
        <w:rPr>
          <w:rFonts w:hint="eastAsia" w:ascii="宋体" w:hAnsi="宋体" w:eastAsia="宋体" w:cs="宋体"/>
          <w:snapToGrid w:val="0"/>
          <w:color w:val="000000"/>
          <w:kern w:val="0"/>
          <w:sz w:val="24"/>
          <w:szCs w:val="24"/>
          <w:lang w:val="en-US" w:eastAsia="en-US" w:bidi="ar-SA"/>
        </w:rPr>
        <w:t>本竞争性磋商文件最终解释权归</w:t>
      </w:r>
      <w:r>
        <w:rPr>
          <w:rFonts w:hint="eastAsia" w:ascii="宋体" w:hAnsi="宋体" w:eastAsia="宋体" w:cs="宋体"/>
          <w:snapToGrid w:val="0"/>
          <w:color w:val="000000"/>
          <w:kern w:val="0"/>
          <w:sz w:val="24"/>
          <w:szCs w:val="24"/>
          <w:lang w:val="en-US" w:eastAsia="zh-CN" w:bidi="ar-SA"/>
        </w:rPr>
        <w:t>采购代理机构</w:t>
      </w:r>
      <w:r>
        <w:rPr>
          <w:rFonts w:hint="eastAsia" w:ascii="宋体" w:hAnsi="宋体" w:eastAsia="宋体" w:cs="宋体"/>
          <w:snapToGrid w:val="0"/>
          <w:color w:val="000000"/>
          <w:kern w:val="0"/>
          <w:sz w:val="24"/>
          <w:szCs w:val="24"/>
          <w:lang w:val="en-US" w:eastAsia="en-US" w:bidi="ar-SA"/>
        </w:rPr>
        <w:t>。</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河南省政府采购合同融资政策告知函</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各供应商：</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欢迎贵公司参与河南省政府采购活动!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技术方案》(豫财购﹝2017﹞10号)，按照双方自愿的原则提供便捷、优惠的贷款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贷款渠道和提供贷款的金融机构，可在河南省政府采购网“河南省政府采购合同融资平台”查询联系。</w:t>
      </w:r>
    </w:p>
    <w:p>
      <w:pPr>
        <w:keepNext w:val="0"/>
        <w:keepLines w:val="0"/>
        <w:pageBreakBefore w:val="0"/>
        <w:kinsoku/>
        <w:wordWrap w:val="0"/>
        <w:overflowPunct/>
        <w:topLinePunct w:val="0"/>
        <w:bidi w:val="0"/>
        <w:spacing w:after="0" w:line="360" w:lineRule="auto"/>
        <w:ind w:firstLine="430" w:firstLineChars="200"/>
        <w:jc w:val="both"/>
        <w:rPr>
          <w:rFonts w:hint="eastAsia" w:ascii="宋体" w:hAnsi="宋体" w:eastAsia="宋体" w:cs="宋体"/>
          <w:snapToGrid w:val="0"/>
          <w:color w:val="000000"/>
          <w:kern w:val="0"/>
          <w:sz w:val="24"/>
          <w:szCs w:val="24"/>
          <w:lang w:val="en-US" w:eastAsia="en-US" w:bidi="ar-SA"/>
        </w:rPr>
      </w:pPr>
      <w:r>
        <w:rPr>
          <w:rFonts w:hint="eastAsia" w:asciiTheme="minorEastAsia" w:hAnsiTheme="minorEastAsia" w:eastAsiaTheme="minorEastAsia" w:cstheme="minorEastAsia"/>
          <w:b/>
          <w:bCs/>
          <w:spacing w:val="-13"/>
          <w:sz w:val="24"/>
          <w:szCs w:val="24"/>
        </w:rPr>
        <w:t>为更大力度激发市场活力和社会创造力，增强发展动力</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进一步加强政府采购合同线上融资一站式服务（简称</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政采贷</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），有需求的供应商，可按上述通知要求办理政采贷。</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center"/>
        <w:rPr>
          <w:rFonts w:ascii="Arial"/>
          <w:sz w:val="21"/>
        </w:rPr>
      </w:pP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第五章</w:t>
      </w:r>
      <w:r>
        <w:rPr>
          <w:rFonts w:hint="eastAsia" w:ascii="宋体" w:hAnsi="宋体" w:eastAsia="宋体" w:cs="宋体"/>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合同草案条款</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说明：</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1.合同类型按照</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民法典规定的典型合同类别，结合采购标的的实际情况确定。合同文本应当符合</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及《政府采购需求管理办法》（财库〔2021〕22号）的要求，包含法定必备条款和采购需求的所有内容，并至少包括以下内容：标的名称，采购标的质量、数量（规模），履行时间（期限）、地点和方式，包装方式，价款或者报酬、付款进度安排、资金支付方式，验收、交付标准和方法，质量保修范围和保修期，违约责任与解决争议的方法等。</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2</w:t>
      </w:r>
      <w:r>
        <w:rPr>
          <w:rFonts w:hint="eastAsia" w:asciiTheme="minorEastAsia" w:hAnsiTheme="minorEastAsia" w:eastAsiaTheme="minorEastAsia" w:cstheme="minorEastAsia"/>
          <w:spacing w:val="-13"/>
          <w:sz w:val="24"/>
          <w:szCs w:val="24"/>
        </w:rPr>
        <w:t>.合同条款中应规定，乙方完全遵守《中华人民共和国妇女权益保障法》中关于劳动和社会保障权益的有关要求。</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3</w:t>
      </w:r>
      <w:r>
        <w:rPr>
          <w:rFonts w:hint="eastAsia" w:asciiTheme="minorEastAsia" w:hAnsiTheme="minorEastAsia" w:eastAsiaTheme="minorEastAsia" w:cstheme="minorEastAsia"/>
          <w:spacing w:val="-13"/>
          <w:sz w:val="24"/>
          <w:szCs w:val="24"/>
        </w:rPr>
        <w:t>.对于通过预留采购项目、预留专门采购包等措施签订的采购合同，应当明确标注本合同为中小企业预留合同。</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4</w:t>
      </w:r>
      <w:r>
        <w:rPr>
          <w:rFonts w:hint="eastAsia" w:asciiTheme="minorEastAsia" w:hAnsiTheme="minorEastAsia" w:eastAsiaTheme="minorEastAsia" w:cstheme="minorEastAsia"/>
          <w:spacing w:val="-13"/>
          <w:sz w:val="24"/>
          <w:szCs w:val="24"/>
        </w:rPr>
        <w:t>.政府采购合同（草案）4.政府采购合同设定</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付款支付方式的，预付款支付比例原则上不低于合同金额的50%；对于中小企业，预付款支付比例原则上不低于合同金额的70%。</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.政府采购合同应当约定资金支付的方式、时间和条件，明确逾期支付资金的违约责任。对于满足合同约定支付条件的，采购人应当自收到发票后</w:t>
      </w:r>
      <w:r>
        <w:rPr>
          <w:rFonts w:hint="eastAsia" w:asciiTheme="minorEastAsia" w:hAnsiTheme="minorEastAsia" w:eastAsiaTheme="minorEastAsia" w:cstheme="minorEastAsia"/>
          <w:spacing w:val="-13"/>
          <w:sz w:val="24"/>
          <w:szCs w:val="24"/>
          <w:lang w:val="en-US" w:eastAsia="zh-CN"/>
        </w:rPr>
        <w:t>1</w:t>
      </w:r>
      <w:r>
        <w:rPr>
          <w:rFonts w:hint="eastAsia" w:asciiTheme="minorEastAsia" w:hAnsiTheme="minorEastAsia" w:eastAsiaTheme="minorEastAsia" w:cstheme="minorEastAsia"/>
          <w:spacing w:val="-13"/>
          <w:sz w:val="24"/>
          <w:szCs w:val="24"/>
        </w:rPr>
        <w:t>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6</w:t>
      </w:r>
      <w:r>
        <w:rPr>
          <w:rFonts w:hint="eastAsia" w:asciiTheme="minorEastAsia" w:hAnsiTheme="minorEastAsia" w:eastAsiaTheme="minorEastAsia" w:cstheme="minorEastAsia"/>
          <w:spacing w:val="-13"/>
          <w:sz w:val="24"/>
          <w:szCs w:val="24"/>
        </w:rPr>
        <w:t>.采购文件对商品包装和快递包装</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出具体要求的，政府采购合同应当载明对政府采购供应商</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供产品及相关快递服务的具体包装要求和履约验收相关条款，必要时要求中标、成交供应商在履约验收环节出具检测报告。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.当采购项目涉及数据中心相关设备、运维服务时，采购需求应当符合《绿色数据中</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心政府采购需求标准（试行）》（财库〔2023〕7号）的有关要求，并在合同中明确对相关指标的验收方式和违约责任。</w:t>
      </w:r>
    </w:p>
    <w:p>
      <w:pPr>
        <w:pStyle w:val="4"/>
        <w:keepNext w:val="0"/>
        <w:keepLines w:val="0"/>
        <w:pageBreakBefore w:val="0"/>
        <w:kinsoku/>
        <w:wordWrap w:val="0"/>
        <w:overflowPunct/>
        <w:topLinePunct w:val="0"/>
        <w:bidi w:val="0"/>
        <w:spacing w:line="220" w:lineRule="auto"/>
        <w:ind w:left="9"/>
        <w:jc w:val="both"/>
        <w:rPr>
          <w:sz w:val="24"/>
          <w:szCs w:val="24"/>
        </w:rPr>
      </w:pPr>
    </w:p>
    <w:p>
      <w:pPr>
        <w:keepNext w:val="0"/>
        <w:keepLines w:val="0"/>
        <w:pageBreakBefore w:val="0"/>
        <w:kinsoku/>
        <w:wordWrap w:val="0"/>
        <w:overflowPunct/>
        <w:topLinePunct w:val="0"/>
        <w:bidi w:val="0"/>
        <w:spacing w:line="220" w:lineRule="auto"/>
        <w:jc w:val="both"/>
        <w:rPr>
          <w:sz w:val="24"/>
          <w:szCs w:val="24"/>
        </w:rPr>
        <w:sectPr>
          <w:headerReference r:id="rId8" w:type="default"/>
          <w:footerReference r:id="rId9" w:type="default"/>
          <w:pgSz w:w="11907" w:h="16840"/>
          <w:pgMar w:top="1440" w:right="1800" w:bottom="1440" w:left="1800" w:header="878" w:footer="886" w:gutter="0"/>
          <w:pgNumType w:fmt="decimal" w:start="1"/>
          <w:cols w:space="720" w:num="1"/>
        </w:sectPr>
      </w:pPr>
    </w:p>
    <w:p>
      <w:pPr>
        <w:pStyle w:val="4"/>
        <w:keepNext w:val="0"/>
        <w:keepLines w:val="0"/>
        <w:pageBreakBefore w:val="0"/>
        <w:kinsoku/>
        <w:wordWrap w:val="0"/>
        <w:overflowPunct/>
        <w:topLinePunct w:val="0"/>
        <w:bidi w:val="0"/>
        <w:spacing w:before="353" w:line="360" w:lineRule="auto"/>
        <w:ind w:left="2654"/>
        <w:jc w:val="both"/>
        <w:rPr>
          <w:rFonts w:ascii="Arial"/>
          <w:sz w:val="21"/>
        </w:rPr>
      </w:pPr>
      <w:r>
        <w:rPr>
          <w:spacing w:val="-5"/>
          <w:sz w:val="36"/>
          <w:szCs w:val="36"/>
          <w14:textOutline w14:w="2306" w14:cap="flat" w14:cmpd="sng">
            <w14:solidFill>
              <w14:srgbClr w14:val="000000"/>
            </w14:solidFill>
            <w14:prstDash w14:val="solid"/>
            <w14:miter w14:val="0"/>
          </w14:textOutline>
        </w:rPr>
        <w:t>第六章</w:t>
      </w:r>
      <w:r>
        <w:rPr>
          <w:rFonts w:hint="eastAsia"/>
          <w:spacing w:val="-5"/>
          <w:sz w:val="36"/>
          <w:szCs w:val="36"/>
          <w:lang w:val="en-US" w:eastAsia="zh-CN"/>
          <w14:textOutline w14:w="2306" w14:cap="flat" w14:cmpd="sng">
            <w14:solidFill>
              <w14:srgbClr w14:val="000000"/>
            </w14:solidFill>
            <w14:prstDash w14:val="solid"/>
            <w14:miter w14:val="0"/>
          </w14:textOutline>
        </w:rPr>
        <w:t xml:space="preserve"> </w:t>
      </w:r>
      <w:r>
        <w:rPr>
          <w:spacing w:val="-5"/>
          <w:sz w:val="36"/>
          <w:szCs w:val="36"/>
          <w14:textOutline w14:w="2306" w14:cap="flat" w14:cmpd="sng">
            <w14:solidFill>
              <w14:srgbClr w14:val="000000"/>
            </w14:solidFill>
            <w14:prstDash w14:val="solid"/>
            <w14:miter w14:val="0"/>
          </w14:textOutline>
        </w:rPr>
        <w:t>响应文件格式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spacing w:val="-1"/>
          <w:sz w:val="24"/>
          <w:szCs w:val="24"/>
          <w14:textOutline w14:w="1537" w14:cap="flat" w14:cmpd="sng">
            <w14:solidFill>
              <w14:srgbClr w14:val="000000"/>
            </w14:solidFill>
            <w14:prstDash w14:val="solid"/>
            <w14:miter w14:val="0"/>
          </w14:textOutline>
        </w:rPr>
        <w:t>供应商编制文件须知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1.供应商</w:t>
      </w:r>
      <w:r>
        <w:rPr>
          <w:rFonts w:hint="eastAsia" w:asciiTheme="minorEastAsia" w:hAnsiTheme="minorEastAsia" w:eastAsiaTheme="minorEastAsia" w:cstheme="minorEastAsia"/>
          <w:spacing w:val="-3"/>
          <w:sz w:val="24"/>
          <w:szCs w:val="24"/>
        </w:rPr>
        <w:t>按照本部分的顺序编制</w:t>
      </w:r>
      <w:r>
        <w:rPr>
          <w:rFonts w:hint="eastAsia" w:asciiTheme="minorEastAsia" w:hAnsiTheme="minorEastAsia" w:eastAsiaTheme="minorEastAsia" w:cstheme="minorEastAsia"/>
          <w:spacing w:val="-3"/>
          <w:sz w:val="24"/>
          <w:szCs w:val="24"/>
          <w:lang w:val="en-US" w:eastAsia="zh-CN"/>
        </w:rPr>
        <w:t>响应文件</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编制中涉及格式资料的，应按照本部分</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供的内容和格式（所有表格的格式可扩</w:t>
      </w:r>
      <w:r>
        <w:rPr>
          <w:rFonts w:hint="eastAsia" w:asciiTheme="minorEastAsia" w:hAnsiTheme="minorEastAsia" w:eastAsiaTheme="minorEastAsia" w:cstheme="minorEastAsia"/>
          <w:spacing w:val="-3"/>
          <w:sz w:val="24"/>
          <w:szCs w:val="24"/>
        </w:rPr>
        <w:t>展）填写</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交。</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rFonts w:hint="eastAsia" w:ascii="Arial" w:hAnsi="Arial" w:eastAsia="宋体" w:cs="Arial"/>
          <w:spacing w:val="-1"/>
          <w:sz w:val="24"/>
          <w:szCs w:val="24"/>
          <w:lang w:val="en-US" w:eastAsia="zh-CN"/>
        </w:rPr>
        <w:t>2.</w:t>
      </w:r>
      <w:r>
        <w:rPr>
          <w:spacing w:val="-1"/>
          <w:sz w:val="24"/>
          <w:szCs w:val="24"/>
        </w:rPr>
        <w:t>全部声明和问题的回答及所附材料必须是真实的、准确的和完整</w:t>
      </w:r>
      <w:r>
        <w:rPr>
          <w:spacing w:val="-2"/>
          <w:sz w:val="24"/>
          <w:szCs w:val="24"/>
        </w:rPr>
        <w:t>的。</w:t>
      </w:r>
    </w:p>
    <w:p>
      <w:pPr>
        <w:keepNext w:val="0"/>
        <w:keepLines w:val="0"/>
        <w:pageBreakBefore w:val="0"/>
        <w:kinsoku/>
        <w:wordWrap w:val="0"/>
        <w:overflowPunct/>
        <w:topLinePunct w:val="0"/>
        <w:bidi w:val="0"/>
        <w:spacing w:line="219" w:lineRule="auto"/>
        <w:jc w:val="both"/>
        <w:rPr>
          <w:sz w:val="24"/>
          <w:szCs w:val="24"/>
        </w:rPr>
        <w:sectPr>
          <w:headerReference r:id="rId10" w:type="default"/>
          <w:footerReference r:id="rId11" w:type="default"/>
          <w:pgSz w:w="11907" w:h="16840"/>
          <w:pgMar w:top="1440" w:right="1800" w:bottom="1440" w:left="1800" w:header="878" w:footer="886" w:gutter="0"/>
          <w:pgNumType w:fmt="decimal"/>
          <w:cols w:space="720" w:num="1"/>
        </w:sectPr>
      </w:pPr>
    </w:p>
    <w:p>
      <w:pPr>
        <w:keepNext w:val="0"/>
        <w:keepLines w:val="0"/>
        <w:pageBreakBefore w:val="0"/>
        <w:numPr>
          <w:ilvl w:val="0"/>
          <w:numId w:val="0"/>
        </w:numPr>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w:t>
      </w:r>
      <w:r>
        <w:rPr>
          <w:rFonts w:hint="eastAsia" w:asciiTheme="minorEastAsia" w:hAnsiTheme="minorEastAsia" w:eastAsiaTheme="minorEastAsia" w:cstheme="minorEastAsia"/>
          <w:b/>
          <w:bCs/>
          <w:snapToGrid w:val="0"/>
          <w:color w:val="000000"/>
          <w:spacing w:val="-3"/>
          <w:kern w:val="0"/>
          <w:sz w:val="24"/>
          <w:szCs w:val="24"/>
          <w:lang w:val="en-US" w:eastAsia="en-US" w:bidi="ar-SA"/>
        </w:rPr>
        <w:t>响应函格式</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center"/>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响应函</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根据贵方项目编号为____________的</w:t>
      </w: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竞争性磋商文件</w:t>
      </w:r>
      <w:r>
        <w:rPr>
          <w:rFonts w:hint="eastAsia" w:asciiTheme="minorEastAsia" w:hAnsiTheme="minorEastAsia" w:eastAsiaTheme="minorEastAsia" w:cstheme="minorEastAsia"/>
          <w:snapToGrid w:val="0"/>
          <w:color w:val="000000"/>
          <w:spacing w:val="-3"/>
          <w:kern w:val="0"/>
          <w:sz w:val="24"/>
          <w:szCs w:val="24"/>
          <w:lang w:val="en-US" w:eastAsia="en-US" w:bidi="ar-SA"/>
        </w:rPr>
        <w:t>要求，签字代表_________（全名、职务）经正式授权并代表_________（供应商名称、地址）提交包含响应文件组成第</w:t>
      </w:r>
      <w:r>
        <w:rPr>
          <w:rFonts w:hint="eastAsia" w:asciiTheme="minorEastAsia" w:hAnsiTheme="minorEastAsia" w:eastAsiaTheme="minorEastAsia" w:cstheme="minorEastAsia"/>
          <w:snapToGrid w:val="0"/>
          <w:color w:val="000000"/>
          <w:spacing w:val="-3"/>
          <w:kern w:val="0"/>
          <w:sz w:val="24"/>
          <w:szCs w:val="24"/>
          <w:lang w:val="en-US" w:eastAsia="zh-CN" w:bidi="ar-SA"/>
        </w:rPr>
        <w:t>1</w:t>
      </w:r>
      <w:r>
        <w:rPr>
          <w:rFonts w:hint="eastAsia" w:asciiTheme="minorEastAsia" w:hAnsiTheme="minorEastAsia" w:eastAsiaTheme="minorEastAsia" w:cstheme="minorEastAsia"/>
          <w:snapToGrid w:val="0"/>
          <w:color w:val="000000"/>
          <w:spacing w:val="-3"/>
          <w:kern w:val="0"/>
          <w:sz w:val="24"/>
          <w:szCs w:val="24"/>
          <w:lang w:val="en-US" w:eastAsia="en-US" w:bidi="ar-SA"/>
        </w:rPr>
        <w:t>项至第</w:t>
      </w:r>
      <w:r>
        <w:rPr>
          <w:rFonts w:hint="eastAsia" w:asciiTheme="minorEastAsia" w:hAnsiTheme="minorEastAsia" w:eastAsiaTheme="minorEastAsia" w:cstheme="minorEastAsia"/>
          <w:snapToGrid w:val="0"/>
          <w:color w:val="000000"/>
          <w:spacing w:val="-3"/>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3"/>
          <w:kern w:val="0"/>
          <w:sz w:val="24"/>
          <w:szCs w:val="24"/>
          <w:lang w:val="en-US" w:eastAsia="en-US" w:bidi="ar-SA"/>
        </w:rPr>
        <w:t>项的响应文件电子版本一份。</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据此函，签字代表宣布同意并郑重承诺如下：</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1、我方递交的响应文件中所有的资料均为真实的、准确的，无任何虚假内容。若存在有虚假内容，我方愿意承担法律责任。</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2、我方已详细审查全部</w:t>
      </w: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竞争性磋商文件</w:t>
      </w:r>
      <w:r>
        <w:rPr>
          <w:rFonts w:hint="eastAsia" w:asciiTheme="minorEastAsia" w:hAnsiTheme="minorEastAsia" w:eastAsiaTheme="minorEastAsia" w:cstheme="minorEastAsia"/>
          <w:snapToGrid w:val="0"/>
          <w:color w:val="000000"/>
          <w:spacing w:val="-3"/>
          <w:kern w:val="0"/>
          <w:sz w:val="24"/>
          <w:szCs w:val="24"/>
          <w:lang w:val="en-US" w:eastAsia="en-US" w:bidi="ar-SA"/>
        </w:rPr>
        <w:t>，包括修改文件（如有的话）以及全部参考资料和有关附件。我们完全理解并同意放弃对这方面有不明白及误解的权利。</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3、若成交，我方将按照</w:t>
      </w: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竞争性磋商文件</w:t>
      </w:r>
      <w:r>
        <w:rPr>
          <w:rFonts w:hint="eastAsia" w:asciiTheme="minorEastAsia" w:hAnsiTheme="minorEastAsia" w:eastAsiaTheme="minorEastAsia" w:cstheme="minorEastAsia"/>
          <w:snapToGrid w:val="0"/>
          <w:color w:val="000000"/>
          <w:spacing w:val="-3"/>
          <w:kern w:val="0"/>
          <w:sz w:val="24"/>
          <w:szCs w:val="24"/>
          <w:lang w:val="en-US" w:eastAsia="en-US" w:bidi="ar-SA"/>
        </w:rPr>
        <w:t>的具体规定与采购人签订供货安装调试</w:t>
      </w:r>
      <w:r>
        <w:rPr>
          <w:rFonts w:hint="eastAsia" w:asciiTheme="minorEastAsia" w:hAnsiTheme="minorEastAsia" w:eastAsiaTheme="minorEastAsia" w:cstheme="minorEastAsia"/>
          <w:snapToGrid w:val="0"/>
          <w:color w:val="000000"/>
          <w:spacing w:val="-3"/>
          <w:kern w:val="0"/>
          <w:sz w:val="24"/>
          <w:szCs w:val="24"/>
          <w:lang w:val="en-US" w:eastAsia="zh-CN" w:bidi="ar-SA"/>
        </w:rPr>
        <w:t>或服务</w:t>
      </w:r>
      <w:r>
        <w:rPr>
          <w:rFonts w:hint="eastAsia" w:asciiTheme="minorEastAsia" w:hAnsiTheme="minorEastAsia" w:eastAsiaTheme="minorEastAsia" w:cstheme="minorEastAsia"/>
          <w:snapToGrid w:val="0"/>
          <w:color w:val="000000"/>
          <w:spacing w:val="-3"/>
          <w:kern w:val="0"/>
          <w:sz w:val="24"/>
          <w:szCs w:val="24"/>
          <w:lang w:val="en-US" w:eastAsia="en-US" w:bidi="ar-SA"/>
        </w:rPr>
        <w:t>合同，并且严格按合同履行义务，按时交付使用，保证设备</w:t>
      </w:r>
      <w:r>
        <w:rPr>
          <w:rFonts w:hint="eastAsia" w:asciiTheme="minorEastAsia" w:hAnsiTheme="minorEastAsia" w:eastAsiaTheme="minorEastAsia" w:cstheme="minorEastAsia"/>
          <w:snapToGrid w:val="0"/>
          <w:color w:val="000000"/>
          <w:spacing w:val="-3"/>
          <w:kern w:val="0"/>
          <w:sz w:val="24"/>
          <w:szCs w:val="24"/>
          <w:lang w:val="en-US" w:eastAsia="zh-CN" w:bidi="ar-SA"/>
        </w:rPr>
        <w:t>或服务</w:t>
      </w:r>
      <w:r>
        <w:rPr>
          <w:rFonts w:hint="eastAsia" w:asciiTheme="minorEastAsia" w:hAnsiTheme="minorEastAsia" w:eastAsiaTheme="minorEastAsia" w:cstheme="minorEastAsia"/>
          <w:snapToGrid w:val="0"/>
          <w:color w:val="000000"/>
          <w:spacing w:val="-3"/>
          <w:kern w:val="0"/>
          <w:sz w:val="24"/>
          <w:szCs w:val="24"/>
          <w:lang w:val="en-US" w:eastAsia="en-US" w:bidi="ar-SA"/>
        </w:rPr>
        <w:t>质量符合</w:t>
      </w: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竞争性磋商文件</w:t>
      </w:r>
      <w:r>
        <w:rPr>
          <w:rFonts w:hint="eastAsia" w:asciiTheme="minorEastAsia" w:hAnsiTheme="minorEastAsia" w:eastAsiaTheme="minorEastAsia" w:cstheme="minorEastAsia"/>
          <w:snapToGrid w:val="0"/>
          <w:color w:val="000000"/>
          <w:spacing w:val="-3"/>
          <w:kern w:val="0"/>
          <w:sz w:val="24"/>
          <w:szCs w:val="24"/>
          <w:lang w:val="en-US" w:eastAsia="en-US" w:bidi="ar-SA"/>
        </w:rPr>
        <w:t>要求，并提供优质服务。如果在合同执行过程中，发现问题，我方一定尽快对其进行调整，并承担相应的经济责任。</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4、我方保证，严格遵守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政府采购法实施条例》</w:t>
      </w:r>
      <w:r>
        <w:rPr>
          <w:rFonts w:hint="eastAsia" w:ascii="宋体" w:hAnsi="宋体" w:eastAsia="宋体" w:cs="宋体"/>
          <w:snapToGrid w:val="0"/>
          <w:color w:val="000000"/>
          <w:kern w:val="0"/>
          <w:sz w:val="24"/>
          <w:szCs w:val="24"/>
          <w:lang w:val="en-US" w:eastAsia="en-US" w:bidi="ar-SA"/>
        </w:rPr>
        <w:t>《政府采购竞争性磋商采购方式管理暂行办法》</w:t>
      </w:r>
      <w:r>
        <w:rPr>
          <w:rFonts w:hint="eastAsia" w:asciiTheme="minorEastAsia" w:hAnsiTheme="minorEastAsia" w:eastAsiaTheme="minorEastAsia" w:cstheme="minorEastAsia"/>
          <w:snapToGrid w:val="0"/>
          <w:color w:val="000000"/>
          <w:spacing w:val="-3"/>
          <w:kern w:val="0"/>
          <w:sz w:val="24"/>
          <w:szCs w:val="24"/>
          <w:lang w:val="en-US" w:eastAsia="en-US" w:bidi="ar-SA"/>
        </w:rPr>
        <w:t>及其他相关法律法规的规定，若有违反上述法律法规的行为，愿意接受处罚并承担相应的法律责任。</w:t>
      </w:r>
    </w:p>
    <w:p>
      <w:pPr>
        <w:pStyle w:val="4"/>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5、本承诺将成为合同不可分割的一部分，与合同具有同等的法律效力。</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1170" w:firstLineChars="5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供应商名称（公章）：</w:t>
      </w:r>
    </w:p>
    <w:p>
      <w:pPr>
        <w:keepNext w:val="0"/>
        <w:keepLines w:val="0"/>
        <w:pageBreakBefore w:val="0"/>
        <w:kinsoku/>
        <w:wordWrap w:val="0"/>
        <w:overflowPunct/>
        <w:topLinePunct w:val="0"/>
        <w:bidi w:val="0"/>
        <w:spacing w:after="0" w:line="360" w:lineRule="auto"/>
        <w:ind w:firstLine="1170" w:firstLineChars="5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法定代表人或负责人或被授权人签名（或盖章）：</w:t>
      </w:r>
    </w:p>
    <w:p>
      <w:pPr>
        <w:keepNext w:val="0"/>
        <w:keepLines w:val="0"/>
        <w:pageBreakBefore w:val="0"/>
        <w:widowControl w:val="0"/>
        <w:kinsoku/>
        <w:wordWrap w:val="0"/>
        <w:overflowPunct/>
        <w:topLinePunct w:val="0"/>
        <w:autoSpaceDE w:val="0"/>
        <w:autoSpaceDN w:val="0"/>
        <w:bidi w:val="0"/>
        <w:adjustRightInd w:val="0"/>
        <w:spacing w:line="360" w:lineRule="auto"/>
        <w:ind w:firstLine="1200" w:firstLineChars="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二、法定代表人或负责人授权委托书格式：</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center"/>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法定代表人或负责人授权委托书</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702" w:firstLineChars="3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我_________（姓名）系_________（供应商名称）的法定代表人或负责人，现授权委托本单位在职职工（姓名）以我方的名义参加项目的</w:t>
      </w:r>
      <w:r>
        <w:rPr>
          <w:rFonts w:hint="eastAsia" w:asciiTheme="minorEastAsia" w:hAnsiTheme="minorEastAsia" w:eastAsiaTheme="minorEastAsia" w:cstheme="minorEastAsia"/>
          <w:snapToGrid w:val="0"/>
          <w:color w:val="000000"/>
          <w:spacing w:val="-3"/>
          <w:kern w:val="0"/>
          <w:sz w:val="24"/>
          <w:szCs w:val="24"/>
          <w:lang w:val="en-US" w:eastAsia="zh-CN" w:bidi="ar-SA"/>
        </w:rPr>
        <w:t>竞争性磋商</w:t>
      </w:r>
      <w:r>
        <w:rPr>
          <w:rFonts w:hint="eastAsia" w:asciiTheme="minorEastAsia" w:hAnsiTheme="minorEastAsia" w:eastAsiaTheme="minorEastAsia" w:cstheme="minorEastAsia"/>
          <w:snapToGrid w:val="0"/>
          <w:color w:val="000000"/>
          <w:spacing w:val="-3"/>
          <w:kern w:val="0"/>
          <w:sz w:val="24"/>
          <w:szCs w:val="24"/>
          <w:lang w:val="en-US" w:eastAsia="en-US" w:bidi="ar-SA"/>
        </w:rPr>
        <w:t>活动，并代表我方全权办理针对上述项目的具体事务和签署相关文件。我方对被授权人的签名事项负全部责任。</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在撤销授权的书面通知以前，本授权书一直有效。被授权人在授权书有效期内签署的所有文件不因授权的撤销而失效。</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被授权人无转委托权，特此委托。</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职务：</w:t>
      </w:r>
    </w:p>
    <w:p>
      <w:pPr>
        <w:keepNext w:val="0"/>
        <w:keepLines w:val="0"/>
        <w:pageBreakBefore w:val="0"/>
        <w:kinsoku/>
        <w:wordWrap w:val="0"/>
        <w:overflowPunct/>
        <w:topLinePunct w:val="0"/>
        <w:bidi w:val="0"/>
        <w:spacing w:after="0" w:line="360" w:lineRule="auto"/>
        <w:ind w:firstLine="2634" w:firstLineChars="1126"/>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联系电话：</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法定代表人或负责人、被授权人身份证复印件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6786" w:firstLineChars="29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5382" w:firstLineChars="23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供应商公章：</w:t>
      </w:r>
    </w:p>
    <w:p>
      <w:pPr>
        <w:keepNext w:val="0"/>
        <w:keepLines w:val="0"/>
        <w:pageBreakBefore w:val="0"/>
        <w:widowControl w:val="0"/>
        <w:kinsoku/>
        <w:wordWrap w:val="0"/>
        <w:overflowPunct/>
        <w:topLinePunct w:val="0"/>
        <w:autoSpaceDE w:val="0"/>
        <w:autoSpaceDN w:val="0"/>
        <w:bidi w:val="0"/>
        <w:adjustRightInd w:val="0"/>
        <w:spacing w:line="360" w:lineRule="auto"/>
        <w:ind w:firstLine="5280" w:firstLineChars="2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sectPr>
          <w:headerReference r:id="rId12" w:type="default"/>
          <w:footerReference r:id="rId1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numPr>
          <w:ilvl w:val="0"/>
          <w:numId w:val="1"/>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报价一览表格式：</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1.货物类</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磋商报价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交货安装时间</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免费质保期</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供应商（公章）：法定代表人（负责人）或授权代表（签字）：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sectPr>
          <w:headerReference r:id="rId14" w:type="default"/>
          <w:footerReference r:id="rId15"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3"/>
          <w:kern w:val="0"/>
          <w:sz w:val="24"/>
          <w:szCs w:val="24"/>
          <w:lang w:val="en-US" w:eastAsia="zh-CN" w:bidi="ar-SA"/>
        </w:rPr>
        <w:t>2.服务类</w:t>
      </w:r>
    </w:p>
    <w:p>
      <w:pPr>
        <w:keepNext w:val="0"/>
        <w:keepLines w:val="0"/>
        <w:pageBreakBefore w:val="0"/>
        <w:numPr>
          <w:ilvl w:val="0"/>
          <w:numId w:val="0"/>
        </w:numPr>
        <w:kinsoku/>
        <w:wordWrap w:val="0"/>
        <w:overflowPunct/>
        <w:topLinePunct w:val="0"/>
        <w:bidi w:val="0"/>
        <w:snapToGrid w:val="0"/>
        <w:spacing w:line="360" w:lineRule="auto"/>
        <w:jc w:val="both"/>
        <w:rPr>
          <w:rFonts w:hint="default"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报价型：</w:t>
      </w:r>
    </w:p>
    <w:tbl>
      <w:tblPr>
        <w:tblStyle w:val="10"/>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磋商报价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供应商（公章）：法定代表人（负责人）或授权代表（签字）：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优惠率型：</w:t>
      </w:r>
    </w:p>
    <w:tbl>
      <w:tblPr>
        <w:tblStyle w:val="10"/>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磋商报价</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综合优惠率：%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951"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010"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注：优惠率报小数点形式，如：优惠率10%报优惠率0.1。</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供应商（公章）：法定代表人（负责人）或授权代表（签字）：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1"/>
        </w:numPr>
        <w:kinsoku/>
        <w:wordWrap w:val="0"/>
        <w:overflowPunct/>
        <w:topLinePunct w:val="0"/>
        <w:autoSpaceDE w:val="0"/>
        <w:autoSpaceDN w:val="0"/>
        <w:bidi w:val="0"/>
        <w:adjustRightInd w:val="0"/>
        <w:snapToGrid w:val="0"/>
        <w:spacing w:line="360" w:lineRule="auto"/>
        <w:ind w:left="0" w:leftChars="0" w:firstLine="0" w:firstLineChars="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营业执照副本、依法缴纳税收和社会保障资金的缴费凭证、审计或财务报告、</w:t>
      </w:r>
      <w:r>
        <w:rPr>
          <w:rFonts w:hint="eastAsia" w:asciiTheme="minorEastAsia" w:hAnsiTheme="minorEastAsia" w:eastAsiaTheme="minorEastAsia" w:cstheme="minorEastAsia"/>
          <w:b/>
          <w:bCs/>
          <w:sz w:val="24"/>
          <w:szCs w:val="24"/>
          <w:lang w:eastAsia="zh-CN"/>
        </w:rPr>
        <w:t>具有履行合同所必需的设备和专业技术能力的承诺、</w:t>
      </w:r>
      <w:r>
        <w:rPr>
          <w:rFonts w:hint="eastAsia" w:asciiTheme="minorEastAsia" w:hAnsiTheme="minorEastAsia" w:eastAsiaTheme="minorEastAsia" w:cstheme="minorEastAsia"/>
          <w:b/>
          <w:bCs/>
          <w:snapToGrid w:val="0"/>
          <w:color w:val="000000"/>
          <w:spacing w:val="-3"/>
          <w:kern w:val="0"/>
          <w:sz w:val="24"/>
          <w:szCs w:val="24"/>
          <w:lang w:val="en-US" w:eastAsia="zh-CN" w:bidi="ar-SA"/>
        </w:rPr>
        <w:t>近三年内在经营活动</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中没有重大违法记录的声明等；</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审计或财务报告</w:t>
      </w:r>
      <w:r>
        <w:rPr>
          <w:rFonts w:hint="eastAsia" w:asciiTheme="minorEastAsia" w:hAnsiTheme="minorEastAsia" w:eastAsiaTheme="minorEastAsia" w:cstheme="minorEastAsia"/>
          <w:b w:val="0"/>
          <w:bCs w:val="0"/>
          <w:sz w:val="24"/>
          <w:szCs w:val="24"/>
          <w:lang w:eastAsia="zh-CN"/>
        </w:rPr>
        <w:t>说明：</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提供本单位上年度经会计师事务所出具的审计报告或本公司出具的财务报表或提供银行出具的证明文件。银行出具的证明文件应能说明该</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与银行之间业务往来正常，企业信誉良好等。</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提供企业有关财务会计制度。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近三年内在经营活动中没有重大违法记录的声明（格式）</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声明函</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（法定代表人或其授权代表）代表</w:t>
      </w:r>
      <w:r>
        <w:rPr>
          <w:rFonts w:hint="eastAsia" w:asciiTheme="minorEastAsia" w:hAnsiTheme="minorEastAsia" w:eastAsiaTheme="minorEastAsia" w:cstheme="minorEastAsia"/>
          <w:b w:val="0"/>
          <w:bCs w:val="0"/>
          <w:sz w:val="24"/>
          <w:szCs w:val="24"/>
          <w:u w:val="single"/>
          <w:lang w:eastAsia="zh-CN"/>
        </w:rPr>
        <w:t>（</w:t>
      </w:r>
      <w:r>
        <w:rPr>
          <w:rFonts w:hint="eastAsia" w:asciiTheme="minorEastAsia" w:hAnsiTheme="minorEastAsia" w:eastAsiaTheme="minorEastAsia" w:cstheme="minorEastAsia"/>
          <w:b w:val="0"/>
          <w:bCs w:val="0"/>
          <w:sz w:val="24"/>
          <w:szCs w:val="24"/>
          <w:lang w:eastAsia="zh-CN"/>
        </w:rPr>
        <w:t>公司全称）向本项目的采购人和采购代理机构郑重声明如下：</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我公司近三年来的经营活动中，未因违法经营受到刑事处罚或者责令停产停业、吊销许可证或者执照、较大数额罚款等行政处罚。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特此声明。</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供应商（盖章）：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法定代表人或其授权代表（签字）：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五、分项报价一览表、技术偏差表、商务偏差表、服务方案、售后服务计划等；</w:t>
      </w: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rPr>
        <w:sectPr>
          <w:headerReference r:id="rId16" w:type="default"/>
          <w:footerReference r:id="rId17" w:type="default"/>
          <w:pgSz w:w="11907" w:h="16840"/>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4"/>
          <w:szCs w:val="24"/>
          <w:lang w:eastAsia="zh-CN"/>
        </w:rPr>
        <w:t>分项</w:t>
      </w:r>
      <w:r>
        <w:rPr>
          <w:rFonts w:hint="eastAsia" w:asciiTheme="minorEastAsia" w:hAnsiTheme="minorEastAsia" w:eastAsiaTheme="minorEastAsia" w:cstheme="minorEastAsia"/>
          <w:b/>
          <w:sz w:val="24"/>
          <w:szCs w:val="24"/>
        </w:rPr>
        <w:t>报价一览表</w:t>
      </w:r>
    </w:p>
    <w:tbl>
      <w:tblPr>
        <w:tblStyle w:val="10"/>
        <w:tblpPr w:leftFromText="180" w:rightFromText="180" w:vertAnchor="text" w:horzAnchor="page" w:tblpX="1670" w:tblpY="348"/>
        <w:tblOverlap w:val="never"/>
        <w:tblW w:w="0" w:type="auto"/>
        <w:tblInd w:w="0" w:type="dxa"/>
        <w:tblLayout w:type="fixed"/>
        <w:tblCellMar>
          <w:top w:w="0" w:type="dxa"/>
          <w:left w:w="108" w:type="dxa"/>
          <w:bottom w:w="0" w:type="dxa"/>
          <w:right w:w="108" w:type="dxa"/>
        </w:tblCellMar>
      </w:tblPr>
      <w:tblGrid>
        <w:gridCol w:w="710"/>
        <w:gridCol w:w="1241"/>
        <w:gridCol w:w="1276"/>
        <w:gridCol w:w="2977"/>
        <w:gridCol w:w="1559"/>
        <w:gridCol w:w="850"/>
        <w:gridCol w:w="993"/>
        <w:gridCol w:w="1275"/>
        <w:gridCol w:w="1418"/>
        <w:gridCol w:w="1843"/>
      </w:tblGrid>
      <w:tr>
        <w:tblPrEx>
          <w:tblCellMar>
            <w:top w:w="0" w:type="dxa"/>
            <w:left w:w="108" w:type="dxa"/>
            <w:bottom w:w="0" w:type="dxa"/>
            <w:right w:w="108" w:type="dxa"/>
          </w:tblCellMar>
        </w:tblPrEx>
        <w:trPr>
          <w:trHeight w:val="522" w:hRule="exact"/>
        </w:trPr>
        <w:tc>
          <w:tcPr>
            <w:tcW w:w="3227" w:type="dxa"/>
            <w:gridSpan w:val="3"/>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lang w:eastAsia="zh-CN"/>
              </w:rPr>
              <w:t>名称（公章）：</w:t>
            </w:r>
          </w:p>
        </w:tc>
        <w:tc>
          <w:tcPr>
            <w:tcW w:w="4536"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850"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99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2693"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360" w:firstLineChars="15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p>
        </w:tc>
        <w:tc>
          <w:tcPr>
            <w:tcW w:w="184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序号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品牌型号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规格、技术指标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生产厂家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小计（元）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交货安装时间</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atLeast"/>
        </w:trPr>
        <w:tc>
          <w:tcPr>
            <w:tcW w:w="141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报价金额合计（大写）：</w:t>
            </w:r>
          </w:p>
        </w:tc>
      </w:tr>
    </w:tbl>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法定代表人（负责人）或授权代表（签字）：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sectPr>
          <w:pgSz w:w="16840" w:h="11907" w:orient="landscape"/>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技术规格偏离表</w:t>
      </w:r>
    </w:p>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240" w:lineRule="atLeast"/>
        <w:ind w:left="1154" w:leftChars="485" w:hanging="136" w:hangingChars="5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项目名称:项目编号: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81"/>
        <w:gridCol w:w="1418"/>
        <w:gridCol w:w="1337"/>
        <w:gridCol w:w="127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规格</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规格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偏离</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bl>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供应商</w:t>
      </w:r>
      <w:r>
        <w:rPr>
          <w:rFonts w:hint="eastAsia" w:asciiTheme="minorEastAsia" w:hAnsiTheme="minorEastAsia" w:eastAsiaTheme="minorEastAsia" w:cstheme="minorEastAsia"/>
          <w:b/>
          <w:sz w:val="24"/>
          <w:szCs w:val="24"/>
          <w:lang w:eastAsia="zh-CN"/>
        </w:rPr>
        <w:t>（公章）：法定代表人（负责人）或授权代表（签字）：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ind w:firstLine="450" w:firstLineChars="200"/>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ind w:firstLine="482"/>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240" w:lineRule="atLeas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商务偏差表</w:t>
      </w:r>
    </w:p>
    <w:p>
      <w:pPr>
        <w:keepNext w:val="0"/>
        <w:keepLines w:val="0"/>
        <w:pageBreakBefore w:val="0"/>
        <w:kinsoku/>
        <w:wordWrap w:val="0"/>
        <w:overflowPunct/>
        <w:topLinePunct w:val="0"/>
        <w:bidi w:val="0"/>
        <w:spacing w:line="360" w:lineRule="auto"/>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74"/>
        <w:gridCol w:w="1853"/>
        <w:gridCol w:w="16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97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85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偏差描述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bCs/>
          <w:spacing w:val="2"/>
          <w:sz w:val="24"/>
          <w:szCs w:val="24"/>
        </w:rPr>
        <w:t>供应商</w:t>
      </w:r>
      <w:r>
        <w:rPr>
          <w:rFonts w:hint="eastAsia" w:asciiTheme="minorEastAsia" w:hAnsiTheme="minorEastAsia" w:eastAsiaTheme="minorEastAsia" w:cstheme="minorEastAsia"/>
          <w:b/>
          <w:sz w:val="24"/>
          <w:szCs w:val="24"/>
          <w:lang w:eastAsia="zh-CN"/>
        </w:rPr>
        <w:t>（公章）：法定代表人（负责人）或授权代表（签字）：</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zh-CN"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六、供应商诚信承诺书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en-US" w:eastAsia="zh-CN"/>
          <w14:textOutline w14:w="2306" w14:cap="flat" w14:cmpd="sng">
            <w14:solidFill>
              <w14:srgbClr w14:val="000000"/>
            </w14:solidFill>
            <w14:prstDash w14:val="solid"/>
            <w14:miter w14:val="0"/>
          </w14:textOutline>
        </w:rPr>
        <w:t>诚信承诺书</w:t>
      </w:r>
    </w:p>
    <w:p>
      <w:pPr>
        <w:keepNext w:val="0"/>
        <w:keepLines w:val="0"/>
        <w:pageBreakBefore w:val="0"/>
        <w:kinsoku/>
        <w:wordWrap w:val="0"/>
        <w:overflowPunct/>
        <w:topLinePunct w:val="0"/>
        <w:bidi w:val="0"/>
        <w:spacing w:line="360" w:lineRule="auto"/>
        <w:ind w:firstLine="607" w:firstLineChars="252"/>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为维护市场公平竞争，营造诚实守信的公共资源交易环境，本公司郑重承诺：</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1、本次</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lang w:eastAsia="zh-CN"/>
        </w:rPr>
        <w:t>在电子</w:t>
      </w:r>
      <w:r>
        <w:rPr>
          <w:rFonts w:hint="eastAsia" w:asciiTheme="minorEastAsia" w:hAnsiTheme="minorEastAsia" w:eastAsiaTheme="minorEastAsia" w:cstheme="minorEastAsia"/>
          <w:b w:val="0"/>
          <w:bCs w:val="0"/>
          <w:sz w:val="24"/>
          <w:szCs w:val="24"/>
          <w:lang w:val="en-US" w:eastAsia="zh-CN"/>
        </w:rPr>
        <w:t>响应</w:t>
      </w:r>
      <w:r>
        <w:rPr>
          <w:rFonts w:hint="eastAsia" w:asciiTheme="minorEastAsia" w:hAnsiTheme="minorEastAsia" w:eastAsiaTheme="minorEastAsia" w:cstheme="minorEastAsia"/>
          <w:b w:val="0"/>
          <w:bCs w:val="0"/>
          <w:sz w:val="24"/>
          <w:szCs w:val="24"/>
          <w:lang w:eastAsia="zh-CN"/>
        </w:rPr>
        <w:t>文件中的所有信息均真实有效，提交的材料无任何伪造、修改或虚假成份，材料所述内容均为本公司真实拥有。若违反本承诺，一经查实，本公司愿意接受公开通报，自愿退出所有正在进行的交易项目，按照《中华人民共和国政府采购法》第七十七条和《中华人民共和国政府采购法实施条例》等相关法律规定，主动接受处罚，并承担相应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2、本公司在参加本项目过程中严格遵守各项诚信廉洁规定，如有违反，自愿按规定接受处罚。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1562" w:firstLineChars="651"/>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承诺人法定名称（盖章）：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承诺人法定地址：</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授权代表（签字或盖章）：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电话：</w:t>
      </w:r>
    </w:p>
    <w:p>
      <w:pPr>
        <w:keepNext w:val="0"/>
        <w:keepLines w:val="0"/>
        <w:pageBreakBefore w:val="0"/>
        <w:widowControl w:val="0"/>
        <w:kinsoku/>
        <w:wordWrap w:val="0"/>
        <w:overflowPunct/>
        <w:topLinePunct w:val="0"/>
        <w:autoSpaceDE w:val="0"/>
        <w:autoSpaceDN w:val="0"/>
        <w:bidi w:val="0"/>
        <w:adjustRightInd w:val="0"/>
        <w:spacing w:line="360" w:lineRule="auto"/>
        <w:ind w:firstLine="1568" w:firstLineChars="7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七、供应商认为需要的其他文件资料</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t>中小企业声明函（货物）格式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0"/>
          <w:sz w:val="24"/>
          <w:szCs w:val="24"/>
        </w:rPr>
        <w:t>库﹝2020﹞46号）的规定，本公司（联合体）参加（单位名称）的（项目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pacing w:val="14"/>
          <w:sz w:val="24"/>
          <w:szCs w:val="24"/>
        </w:rPr>
        <w:t>采购活动，</w:t>
      </w:r>
      <w:r>
        <w:rPr>
          <w:rFonts w:hint="eastAsia" w:asciiTheme="minorEastAsia" w:hAnsiTheme="minorEastAsia" w:eastAsiaTheme="minorEastAsia" w:cstheme="minorEastAsia"/>
          <w:spacing w:val="-86"/>
          <w:sz w:val="24"/>
          <w:szCs w:val="24"/>
          <w:lang w:val="en-US" w:eastAsia="zh-CN"/>
        </w:rPr>
        <w:t>提</w:t>
      </w:r>
      <w:r>
        <w:rPr>
          <w:rFonts w:hint="eastAsia" w:asciiTheme="minorEastAsia" w:hAnsiTheme="minorEastAsia" w:eastAsiaTheme="minorEastAsia" w:cstheme="minorEastAsia"/>
          <w:spacing w:val="14"/>
          <w:sz w:val="24"/>
          <w:szCs w:val="24"/>
        </w:rPr>
        <w:t>供的货物全部由符合政策要求的</w:t>
      </w:r>
      <w:r>
        <w:rPr>
          <w:rFonts w:hint="eastAsia" w:asciiTheme="minorEastAsia" w:hAnsiTheme="minorEastAsia" w:eastAsiaTheme="minorEastAsia" w:cstheme="minorEastAsia"/>
          <w:spacing w:val="13"/>
          <w:sz w:val="24"/>
          <w:szCs w:val="24"/>
        </w:rPr>
        <w:t>中小企业制造。相关企业（含联合体</w:t>
      </w:r>
      <w:r>
        <w:rPr>
          <w:rFonts w:hint="eastAsia" w:asciiTheme="minorEastAsia" w:hAnsiTheme="minorEastAsia" w:eastAsiaTheme="minorEastAsia" w:cstheme="minorEastAsia"/>
          <w:spacing w:val="8"/>
          <w:sz w:val="24"/>
          <w:szCs w:val="24"/>
        </w:rPr>
        <w:t>中的中小企业、签订分包意向协议的中小企业）的具体情况如下：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1"/>
          <w:sz w:val="24"/>
          <w:szCs w:val="24"/>
          <w:u w:val="single" w:color="auto"/>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3"/>
          <w:sz w:val="24"/>
          <w:szCs w:val="24"/>
          <w:u w:val="single" w:color="auto"/>
        </w:rPr>
        <w:t>称</w:t>
      </w:r>
      <w:r>
        <w:rPr>
          <w:rFonts w:hint="eastAsia" w:asciiTheme="minorEastAsia" w:hAnsiTheme="minorEastAsia" w:eastAsiaTheme="minorEastAsia" w:cstheme="minorEastAsia"/>
          <w:spacing w:val="-40"/>
          <w:sz w:val="24"/>
          <w:szCs w:val="24"/>
          <w:u w:val="single" w:color="auto"/>
        </w:rPr>
        <w:t>）</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3"/>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3"/>
          <w:sz w:val="24"/>
          <w:szCs w:val="24"/>
        </w:rPr>
        <w:t>，属于</w:t>
      </w:r>
      <w:r>
        <w:rPr>
          <w:rFonts w:hint="eastAsia" w:asciiTheme="minorEastAsia" w:hAnsiTheme="minorEastAsia" w:eastAsiaTheme="minorEastAsia" w:cstheme="minorEastAsia"/>
          <w:spacing w:val="2"/>
          <w:sz w:val="24"/>
          <w:szCs w:val="24"/>
          <w:u w:val="single" w:color="auto"/>
        </w:rPr>
        <w:t>（中型企业、小型企业、微型企业</w:t>
      </w:r>
      <w:r>
        <w:rPr>
          <w:rFonts w:hint="eastAsia" w:asciiTheme="minorEastAsia" w:hAnsiTheme="minorEastAsia" w:eastAsiaTheme="minorEastAsia" w:cstheme="minorEastAsia"/>
          <w:spacing w:val="-51"/>
          <w:sz w:val="24"/>
          <w:szCs w:val="24"/>
          <w:u w:val="single" w:color="auto"/>
        </w:rPr>
        <w:t>）</w:t>
      </w:r>
      <w:r>
        <w:rPr>
          <w:rFonts w:hint="eastAsia" w:asciiTheme="minorEastAsia" w:hAnsiTheme="minorEastAsia" w:eastAsiaTheme="minorEastAsia" w:cstheme="minorEastAsia"/>
          <w:spacing w:val="-5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3"/>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3"/>
          <w:sz w:val="24"/>
          <w:szCs w:val="24"/>
          <w:u w:val="single" w:color="auto"/>
        </w:rPr>
        <w:t>）</w:t>
      </w:r>
      <w:r>
        <w:rPr>
          <w:rFonts w:hint="eastAsia" w:asciiTheme="minorEastAsia" w:hAnsiTheme="minorEastAsia" w:eastAsiaTheme="minorEastAsia" w:cstheme="minorEastAsia"/>
          <w:spacing w:val="-43"/>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5"/>
          <w:sz w:val="24"/>
          <w:szCs w:val="24"/>
          <w:u w:val="single" w:color="auto"/>
        </w:rPr>
        <w:t>称</w:t>
      </w:r>
      <w:r>
        <w:rPr>
          <w:rFonts w:hint="eastAsia" w:asciiTheme="minorEastAsia" w:hAnsiTheme="minorEastAsia" w:eastAsiaTheme="minorEastAsia" w:cstheme="minorEastAsia"/>
          <w:spacing w:val="-59"/>
          <w:w w:val="94"/>
          <w:sz w:val="24"/>
          <w:szCs w:val="24"/>
          <w:u w:val="single" w:color="auto"/>
        </w:rPr>
        <w:t>）</w:t>
      </w:r>
      <w:r>
        <w:rPr>
          <w:rFonts w:hint="eastAsia" w:asciiTheme="minorEastAsia" w:hAnsiTheme="minorEastAsia" w:eastAsiaTheme="minorEastAsia" w:cstheme="minorEastAsia"/>
          <w:spacing w:val="-59"/>
          <w:w w:val="94"/>
          <w:sz w:val="24"/>
          <w:szCs w:val="24"/>
        </w:rPr>
        <w:t>，</w:t>
      </w:r>
      <w:r>
        <w:rPr>
          <w:rFonts w:hint="eastAsia" w:asciiTheme="minorEastAsia" w:hAnsiTheme="minorEastAsia" w:eastAsiaTheme="minorEastAsia" w:cstheme="minorEastAsia"/>
          <w:spacing w:val="-5"/>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5"/>
          <w:sz w:val="24"/>
          <w:szCs w:val="24"/>
        </w:rPr>
        <w:t>人，营业收入为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万元，资产总额为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万元，属于</w:t>
      </w:r>
      <w:r>
        <w:rPr>
          <w:rFonts w:hint="eastAsia" w:asciiTheme="minorEastAsia" w:hAnsiTheme="minorEastAsia" w:eastAsiaTheme="minorEastAsia" w:cstheme="minorEastAsia"/>
          <w:spacing w:val="-5"/>
          <w:sz w:val="24"/>
          <w:szCs w:val="24"/>
          <w:u w:val="single" w:color="auto"/>
        </w:rPr>
        <w:t>（中</w:t>
      </w:r>
      <w:r>
        <w:rPr>
          <w:rFonts w:hint="eastAsia" w:asciiTheme="minorEastAsia" w:hAnsiTheme="minorEastAsia" w:eastAsiaTheme="minorEastAsia" w:cstheme="minorEastAsia"/>
          <w:spacing w:val="9"/>
          <w:sz w:val="24"/>
          <w:szCs w:val="24"/>
          <w:u w:val="single" w:color="auto"/>
        </w:rPr>
        <w:t>型企业、小型企业、微型企业</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以上企业，不属于大企业的分支机构，不存在控股股东为大企业的情形，也不存在与大企业的负责人为同一人的情形。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本企业对上述声明内容的真实性负责。如有虚假，将依法承担相应责任。</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444" w:firstLineChars="2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p>
    <w:p>
      <w:pPr>
        <w:keepNext w:val="0"/>
        <w:keepLines w:val="0"/>
        <w:pageBreakBefore w:val="0"/>
        <w:kinsoku/>
        <w:wordWrap w:val="0"/>
        <w:overflowPunct/>
        <w:topLinePunct w:val="0"/>
        <w:bidi w:val="0"/>
        <w:spacing w:line="360" w:lineRule="auto"/>
        <w:ind w:firstLine="4560" w:firstLineChars="19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10080" w:firstLineChars="42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t>中小企业声明函（工程、服务）格式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10"/>
          <w:sz w:val="24"/>
          <w:szCs w:val="24"/>
        </w:rPr>
        <w:t>库﹝2020﹞46 号）</w:t>
      </w:r>
      <w:r>
        <w:rPr>
          <w:rFonts w:hint="eastAsia" w:asciiTheme="minorEastAsia" w:hAnsiTheme="minorEastAsia" w:eastAsiaTheme="minorEastAsia" w:cstheme="minorEastAsia"/>
          <w:spacing w:val="-66"/>
          <w:sz w:val="24"/>
          <w:szCs w:val="24"/>
        </w:rPr>
        <w:t xml:space="preserve"> </w:t>
      </w:r>
      <w:r>
        <w:rPr>
          <w:rFonts w:hint="eastAsia" w:asciiTheme="minorEastAsia" w:hAnsiTheme="minorEastAsia" w:eastAsiaTheme="minorEastAsia" w:cstheme="minorEastAsia"/>
          <w:spacing w:val="10"/>
          <w:sz w:val="24"/>
          <w:szCs w:val="24"/>
        </w:rPr>
        <w:t>的规定，本公司（联合体）参加（单位名称）</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0"/>
          <w:sz w:val="24"/>
          <w:szCs w:val="24"/>
        </w:rPr>
        <w:t>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采购活动，工程的施工单位全部为符合政策要求</w:t>
      </w:r>
      <w:r>
        <w:rPr>
          <w:rFonts w:hint="eastAsia" w:asciiTheme="minorEastAsia" w:hAnsiTheme="minorEastAsia" w:eastAsiaTheme="minorEastAsia" w:cstheme="minorEastAsia"/>
          <w:spacing w:val="11"/>
          <w:sz w:val="24"/>
          <w:szCs w:val="24"/>
        </w:rPr>
        <w:t>的中小企业（或者：服务全部由符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合政策要求的中小企业承接）。相关企业（含联合体中的中小企业</w:t>
      </w:r>
      <w:r>
        <w:rPr>
          <w:rFonts w:hint="eastAsia" w:asciiTheme="minorEastAsia" w:hAnsiTheme="minorEastAsia" w:eastAsiaTheme="minorEastAsia" w:cstheme="minorEastAsia"/>
          <w:spacing w:val="4"/>
          <w:sz w:val="24"/>
          <w:szCs w:val="24"/>
        </w:rPr>
        <w:t>、签订分包意向协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议的中小企业）</w:t>
      </w:r>
      <w:r>
        <w:rPr>
          <w:rFonts w:hint="eastAsia" w:asciiTheme="minorEastAsia" w:hAnsiTheme="minorEastAsia" w:eastAsiaTheme="minorEastAsia" w:cstheme="minorEastAsia"/>
          <w:spacing w:val="-65"/>
          <w:sz w:val="24"/>
          <w:szCs w:val="24"/>
        </w:rPr>
        <w:t xml:space="preserve"> </w:t>
      </w:r>
      <w:r>
        <w:rPr>
          <w:rFonts w:hint="eastAsia" w:asciiTheme="minorEastAsia" w:hAnsiTheme="minorEastAsia" w:eastAsiaTheme="minorEastAsia" w:cstheme="minorEastAsia"/>
          <w:spacing w:val="6"/>
          <w:sz w:val="24"/>
          <w:szCs w:val="24"/>
        </w:rPr>
        <w:t>的具体情况如下：</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w:t>
      </w:r>
      <w:r>
        <w:rPr>
          <w:rFonts w:hint="eastAsia" w:asciiTheme="minorEastAsia" w:hAnsiTheme="minorEastAsia" w:eastAsiaTheme="minorEastAsia" w:cstheme="minorEastAsia"/>
          <w:spacing w:val="7"/>
          <w:sz w:val="24"/>
          <w:szCs w:val="24"/>
        </w:rPr>
        <w:t>（承接）企业</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8"/>
          <w:sz w:val="24"/>
          <w:szCs w:val="24"/>
        </w:rPr>
        <w:t>万元</w:t>
      </w:r>
      <w:r>
        <w:rPr>
          <w:rFonts w:hint="eastAsia" w:asciiTheme="minorEastAsia" w:hAnsiTheme="minorEastAsia" w:eastAsiaTheme="minorEastAsia" w:cstheme="minorEastAsia"/>
          <w:spacing w:val="-26"/>
          <w:sz w:val="24"/>
          <w:szCs w:val="24"/>
        </w:rPr>
        <w:t xml:space="preserve"> </w:t>
      </w:r>
      <w:r>
        <w:rPr>
          <w:rFonts w:hint="eastAsia" w:asciiTheme="minorEastAsia" w:hAnsiTheme="minorEastAsia" w:eastAsiaTheme="minorEastAsia" w:cstheme="minorEastAsia"/>
          <w:spacing w:val="8"/>
          <w:position w:val="6"/>
          <w:sz w:val="16"/>
          <w:szCs w:val="16"/>
        </w:rPr>
        <w:t>1</w:t>
      </w:r>
      <w:r>
        <w:rPr>
          <w:rFonts w:hint="eastAsia" w:asciiTheme="minorEastAsia" w:hAnsiTheme="minorEastAsia" w:eastAsiaTheme="minorEastAsia" w:cstheme="minorEastAsia"/>
          <w:spacing w:val="-12"/>
          <w:position w:val="6"/>
          <w:sz w:val="16"/>
          <w:szCs w:val="16"/>
        </w:rPr>
        <w:t xml:space="preserve"> </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（中型企业、小型企业、微型企业</w:t>
      </w:r>
      <w:r>
        <w:rPr>
          <w:rFonts w:hint="eastAsia" w:asciiTheme="minorEastAsia" w:hAnsiTheme="minorEastAsia" w:eastAsiaTheme="minorEastAsia" w:cstheme="minorEastAsia"/>
          <w:spacing w:val="-50"/>
          <w:sz w:val="24"/>
          <w:szCs w:val="24"/>
          <w:u w:val="single" w:color="auto"/>
        </w:rPr>
        <w:t>）</w:t>
      </w:r>
      <w:r>
        <w:rPr>
          <w:rFonts w:hint="eastAsia" w:asciiTheme="minorEastAsia" w:hAnsiTheme="minorEastAsia" w:eastAsiaTheme="minorEastAsia" w:cstheme="minorEastAsia"/>
          <w:spacing w:val="-50"/>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9"/>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行业；承建（承接）企业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
          <w:sz w:val="24"/>
          <w:szCs w:val="24"/>
        </w:rPr>
        <w:t>万元，属于</w:t>
      </w:r>
      <w:r>
        <w:rPr>
          <w:rFonts w:hint="eastAsia" w:asciiTheme="minorEastAsia" w:hAnsiTheme="minorEastAsia" w:eastAsiaTheme="minorEastAsia" w:cstheme="minorEastAsia"/>
          <w:spacing w:val="10"/>
          <w:sz w:val="24"/>
          <w:szCs w:val="24"/>
          <w:u w:val="single" w:color="auto"/>
        </w:rPr>
        <w:t>（中型企业、小型企业、微型企业</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4"/>
        <w:keepNext w:val="0"/>
        <w:keepLines w:val="0"/>
        <w:pageBreakBefore w:val="0"/>
        <w:widowControl/>
        <w:kinsoku/>
        <w:wordWrap/>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position w:val="17"/>
          <w:sz w:val="24"/>
          <w:szCs w:val="24"/>
        </w:rPr>
        <w:t>以上企业，不属于大企业的分支机构，不存在控股股东</w:t>
      </w:r>
      <w:r>
        <w:rPr>
          <w:rFonts w:hint="eastAsia" w:asciiTheme="minorEastAsia" w:hAnsiTheme="minorEastAsia" w:eastAsiaTheme="minorEastAsia" w:cstheme="minorEastAsia"/>
          <w:spacing w:val="10"/>
          <w:position w:val="17"/>
          <w:sz w:val="24"/>
          <w:szCs w:val="24"/>
        </w:rPr>
        <w:t>为大企业的情形，也不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存在与大企业的负责人为同一人的情形。</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5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本企业对上述声明内容的真实性负责。如有虚假，将依法承担相应责任。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0" w:firstLineChars="25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z w:val="24"/>
          <w:szCs w:val="24"/>
          <w:u w:val="single" w:color="auto"/>
        </w:rPr>
        <w:t xml:space="preserve">         </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9"/>
          <w:position w:val="5"/>
          <w:sz w:val="24"/>
          <w:szCs w:val="24"/>
          <w:lang w:val="en-US"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残疾人福利性单位声明函格式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本单位郑重声明，根据《财政部民政部中国残疾人联合会关于促进残疾人就</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业政府采购政策的通知》（财库〔2017〕141号）的规定，本单位</w:t>
      </w: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（请进行选择</w:t>
      </w:r>
      <w:r>
        <w:rPr>
          <w:rFonts w:hint="eastAsia" w:asciiTheme="minorEastAsia" w:hAnsiTheme="minorEastAsia" w:eastAsiaTheme="minorEastAsia" w:cstheme="minorEastAsia"/>
          <w:spacing w:val="-46"/>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6"/>
          <w:sz w:val="24"/>
          <w:szCs w:val="24"/>
        </w:rPr>
        <w:t>：</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8"/>
          <w:sz w:val="24"/>
          <w:szCs w:val="24"/>
          <w14:textOutline w14:w="1537" w14:cap="flat" w14:cmpd="sng">
            <w14:solidFill>
              <w14:srgbClr w14:val="000000"/>
            </w14:solidFill>
            <w14:prstDash w14:val="solid"/>
            <w14:miter w14:val="0"/>
          </w14:textOutline>
        </w:rPr>
        <w:t>不属于符合条件的残疾人福利性单位。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0"/>
          <w:sz w:val="24"/>
          <w:szCs w:val="24"/>
          <w14:textOutline w14:w="1537" w14:cap="flat" w14:cmpd="sng">
            <w14:solidFill>
              <w14:srgbClr w14:val="000000"/>
            </w14:solidFill>
            <w14:prstDash w14:val="solid"/>
            <w14:miter w14:val="0"/>
          </w14:textOutline>
        </w:rPr>
        <w:t>属于符合条件的残疾人福利性单位，</w:t>
      </w:r>
      <w:r>
        <w:rPr>
          <w:rFonts w:hint="eastAsia" w:asciiTheme="minorEastAsia" w:hAnsiTheme="minorEastAsia" w:eastAsiaTheme="minorEastAsia" w:cstheme="minorEastAsia"/>
          <w:spacing w:val="10"/>
          <w:sz w:val="24"/>
          <w:szCs w:val="24"/>
        </w:rPr>
        <w:t>且本单位参加</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8"/>
          <w:sz w:val="24"/>
          <w:szCs w:val="24"/>
        </w:rPr>
        <w:t xml:space="preserve"> </w:t>
      </w:r>
      <w:r>
        <w:rPr>
          <w:rFonts w:hint="eastAsia" w:asciiTheme="minorEastAsia" w:hAnsiTheme="minorEastAsia" w:eastAsiaTheme="minorEastAsia" w:cstheme="minorEastAsia"/>
          <w:spacing w:val="10"/>
          <w:sz w:val="24"/>
          <w:szCs w:val="24"/>
        </w:rPr>
        <w:t>单位的</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10"/>
          <w:sz w:val="24"/>
          <w:szCs w:val="24"/>
        </w:rPr>
        <w:t>项目</w:t>
      </w:r>
      <w:r>
        <w:rPr>
          <w:rFonts w:hint="eastAsia" w:asciiTheme="minorEastAsia" w:hAnsiTheme="minorEastAsia" w:eastAsiaTheme="minorEastAsia" w:cstheme="minorEastAsia"/>
          <w:spacing w:val="21"/>
          <w:sz w:val="24"/>
          <w:szCs w:val="24"/>
        </w:rPr>
        <w:t>采购活动</w:t>
      </w:r>
      <w:r>
        <w:rPr>
          <w:rFonts w:hint="eastAsia" w:asciiTheme="minorEastAsia" w:hAnsiTheme="minorEastAsia" w:eastAsiaTheme="minorEastAsia" w:cstheme="minorEastAsia"/>
          <w:spacing w:val="21"/>
          <w:sz w:val="24"/>
          <w:szCs w:val="24"/>
          <w:lang w:val="en-US" w:eastAsia="zh-CN"/>
        </w:rPr>
        <w:t>提</w:t>
      </w:r>
      <w:r>
        <w:rPr>
          <w:rFonts w:hint="eastAsia" w:asciiTheme="minorEastAsia" w:hAnsiTheme="minorEastAsia" w:eastAsiaTheme="minorEastAsia" w:cstheme="minorEastAsia"/>
          <w:spacing w:val="21"/>
          <w:sz w:val="24"/>
          <w:szCs w:val="24"/>
        </w:rPr>
        <w:t>供本单位制造的货物（由本单位承担工程/</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供服务</w:t>
      </w:r>
      <w:r>
        <w:rPr>
          <w:rFonts w:hint="eastAsia" w:asciiTheme="minorEastAsia" w:hAnsiTheme="minorEastAsia" w:eastAsiaTheme="minorEastAsia" w:cstheme="minorEastAsia"/>
          <w:spacing w:val="-62"/>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pacing w:val="21"/>
          <w:sz w:val="24"/>
          <w:szCs w:val="24"/>
        </w:rPr>
        <w:t>或者</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供其他残</w:t>
      </w:r>
      <w:r>
        <w:rPr>
          <w:rFonts w:hint="eastAsia" w:asciiTheme="minorEastAsia" w:hAnsiTheme="minorEastAsia" w:eastAsiaTheme="minorEastAsia" w:cstheme="minorEastAsia"/>
          <w:spacing w:val="7"/>
          <w:sz w:val="24"/>
          <w:szCs w:val="24"/>
        </w:rPr>
        <w:t>疾人福利性单位制造的货物（不包括使用非残疾人福利性单位注册商标的货物）。</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1537" w14:cap="flat" w14:cmpd="sng">
            <w14:solidFill>
              <w14:srgbClr w14:val="000000"/>
            </w14:solidFill>
            <w14:prstDash w14:val="solid"/>
            <w14:miter w14:val="0"/>
          </w14:textOutline>
        </w:rPr>
        <w:t>本单位对上述声明的真实性负责。如有虚假，将依法</w:t>
      </w:r>
      <w:r>
        <w:rPr>
          <w:rFonts w:hint="eastAsia" w:asciiTheme="minorEastAsia" w:hAnsiTheme="minorEastAsia" w:eastAsiaTheme="minorEastAsia" w:cstheme="minorEastAsia"/>
          <w:spacing w:val="11"/>
          <w:sz w:val="24"/>
          <w:szCs w:val="24"/>
          <w14:textOutline w14:w="1537" w14:cap="flat" w14:cmpd="sng">
            <w14:solidFill>
              <w14:srgbClr w14:val="000000"/>
            </w14:solidFill>
            <w14:prstDash w14:val="solid"/>
            <w14:miter w14:val="0"/>
          </w14:textOutline>
        </w:rPr>
        <w:t>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0" w:firstLineChars="20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单位名称（盖章</w:t>
      </w:r>
      <w:r>
        <w:rPr>
          <w:rFonts w:hint="eastAsia" w:asciiTheme="minorEastAsia" w:hAnsiTheme="minorEastAsia" w:eastAsiaTheme="minorEastAsia" w:cstheme="minorEastAsia"/>
          <w:spacing w:val="-60"/>
          <w:position w:val="26"/>
          <w:sz w:val="24"/>
          <w:szCs w:val="24"/>
        </w:rPr>
        <w:t>）：</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960" w:firstLineChars="29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default" w:ascii="宋体" w:hAnsi="宋体"/>
          <w:b/>
          <w:sz w:val="28"/>
          <w:szCs w:val="28"/>
          <w:lang w:val="en-US" w:eastAsia="zh-CN"/>
        </w:rPr>
      </w:pPr>
      <w:r>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t>监狱企业声明函格式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郑重声明，根据《财政部、司法部关于政府采购支持监狱企业发展有关问题的通知》（财库﹝2014﹞68号），本企业______（是、不是）监狱企业。后附省级以上监狱管理局、戒毒管理局（含新疆生产建设兵团）出具的属于监狱企业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本企业对上述声明的真实性负责。如有虚假，将依法承担相应责任。</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企业名称（盖章）： </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w:t>
      </w: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r>
        <w:rPr>
          <w:rFonts w:hint="eastAsia" w:asciiTheme="minorEastAsia" w:hAnsiTheme="minorEastAsia" w:eastAsiaTheme="minorEastAsia" w:cstheme="minorEastAsia"/>
          <w:b/>
          <w:bCs/>
          <w:sz w:val="24"/>
          <w:szCs w:val="24"/>
          <w:lang w:eastAsia="zh-CN"/>
        </w:rPr>
        <w:t>按照南阳市财政局《关于在政府采购活动中施行供应商资格信用承诺制的通知》宛财购〔2023〕4号的要求，</w:t>
      </w:r>
      <w:r>
        <w:rPr>
          <w:rFonts w:hint="eastAsia" w:asciiTheme="minorEastAsia" w:hAnsiTheme="minorEastAsia" w:eastAsiaTheme="minorEastAsia" w:cstheme="minorEastAsia"/>
          <w:b/>
          <w:bCs/>
          <w:sz w:val="24"/>
          <w:szCs w:val="24"/>
          <w:lang w:val="en-US" w:eastAsia="zh-CN"/>
        </w:rPr>
        <w:t>对于市本级政府采购项目，全部实施供应商资格信用承诺，供应商</w:t>
      </w:r>
      <w:r>
        <w:rPr>
          <w:rFonts w:hint="eastAsia" w:asciiTheme="minorEastAsia" w:hAnsiTheme="minorEastAsia" w:eastAsiaTheme="minorEastAsia" w:cstheme="minorEastAsia"/>
          <w:b/>
          <w:bCs/>
          <w:sz w:val="24"/>
          <w:szCs w:val="24"/>
          <w:lang w:eastAsia="zh-CN"/>
        </w:rPr>
        <w:t>在</w:t>
      </w:r>
      <w:r>
        <w:rPr>
          <w:rFonts w:hint="eastAsia" w:asciiTheme="minorEastAsia" w:hAnsiTheme="minorEastAsia" w:eastAsiaTheme="minorEastAsia" w:cstheme="minorEastAsia"/>
          <w:b/>
          <w:bCs/>
          <w:sz w:val="24"/>
          <w:szCs w:val="24"/>
          <w:lang w:val="en-US" w:eastAsia="zh-CN"/>
        </w:rPr>
        <w:t>响应</w:t>
      </w:r>
      <w:r>
        <w:rPr>
          <w:rFonts w:hint="eastAsia" w:asciiTheme="minorEastAsia" w:hAnsiTheme="minorEastAsia" w:eastAsiaTheme="minorEastAsia" w:cstheme="minorEastAsia"/>
          <w:b/>
          <w:bCs/>
          <w:sz w:val="24"/>
          <w:szCs w:val="24"/>
          <w:lang w:eastAsia="zh-CN"/>
        </w:rPr>
        <w:t>时，按照规定提供“南阳市政府采购供应商信用承诺函”（详见附件）的，无需再提交上述</w:t>
      </w:r>
      <w:r>
        <w:rPr>
          <w:rFonts w:hint="eastAsia" w:asciiTheme="minorEastAsia" w:hAnsiTheme="minorEastAsia" w:eastAsiaTheme="minorEastAsia" w:cstheme="minorEastAsia"/>
          <w:b/>
          <w:bCs/>
          <w:sz w:val="24"/>
          <w:szCs w:val="24"/>
          <w:lang w:val="en-US" w:eastAsia="zh-CN"/>
        </w:rPr>
        <w:t>第四</w:t>
      </w:r>
      <w:r>
        <w:rPr>
          <w:rFonts w:hint="eastAsia" w:asciiTheme="minorEastAsia" w:hAnsiTheme="minorEastAsia" w:eastAsiaTheme="minorEastAsia" w:cstheme="minorEastAsia"/>
          <w:b/>
          <w:bCs/>
          <w:sz w:val="24"/>
          <w:szCs w:val="24"/>
          <w:lang w:eastAsia="zh-CN"/>
        </w:rPr>
        <w:t>项证明材料”。</w:t>
      </w:r>
      <w:r>
        <w:rPr>
          <w:rFonts w:hint="eastAsia" w:asciiTheme="minorEastAsia" w:hAnsiTheme="minorEastAsia" w:eastAsiaTheme="minorEastAsia" w:cstheme="minorEastAsia"/>
          <w:b/>
          <w:bCs/>
          <w:sz w:val="24"/>
          <w:szCs w:val="24"/>
          <w:lang w:val="en-US" w:eastAsia="zh-CN"/>
        </w:rPr>
        <w:t>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val="zh-CN" w:eastAsia="zh-CN"/>
          <w14:textOutline w14:w="2306" w14:cap="flat" w14:cmpd="sng">
            <w14:solidFill>
              <w14:srgbClr w14:val="000000"/>
            </w14:solidFill>
            <w14:prstDash w14:val="solid"/>
            <w14:miter w14:val="0"/>
          </w14:textOutline>
        </w:rPr>
        <w:t>南阳市政府采购供应商信用承诺函（格式）</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default"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致（采购人或</w:t>
      </w:r>
      <w:r>
        <w:rPr>
          <w:rFonts w:hint="eastAsia" w:asciiTheme="minorEastAsia" w:hAnsiTheme="minorEastAsia" w:eastAsiaTheme="minorEastAsia" w:cstheme="minorEastAsia"/>
          <w:b w:val="0"/>
          <w:bCs w:val="0"/>
          <w:snapToGrid w:val="0"/>
          <w:color w:val="000000"/>
          <w:kern w:val="0"/>
          <w:sz w:val="24"/>
          <w:szCs w:val="24"/>
          <w:lang w:val="en-US" w:eastAsia="zh-CN" w:bidi="ar-SA"/>
        </w:rPr>
        <w:t>采购代理机构</w:t>
      </w:r>
      <w:r>
        <w:rPr>
          <w:rFonts w:hint="eastAsia" w:asciiTheme="minorEastAsia" w:hAnsiTheme="minorEastAsia" w:eastAsiaTheme="minorEastAsia" w:cstheme="minorEastAsia"/>
          <w:b w:val="0"/>
          <w:bCs w:val="0"/>
          <w:snapToGrid w:val="0"/>
          <w:color w:val="000000"/>
          <w:kern w:val="0"/>
          <w:sz w:val="24"/>
          <w:szCs w:val="24"/>
          <w:lang w:val="zh-CN" w:eastAsia="zh-CN" w:bidi="ar-SA"/>
        </w:rPr>
        <w:t>）：</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单位名称：</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统一社会信用代码：</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联系地址和电话：</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自愿参加本次政府采购活动，严格遵守《中华人民共和国政府采购法》及相关法律法规，坚守公开、公平、公正和诚实信用的原则，依法诚信经营，无条件遵守本次政府采购活动的各项规定。并且郑重承诺，本单位符合《中华人民共和国政府采购法》第二十二条规定的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（一）具有独立承担民事责任的能力；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（二）具有良好的商业信誉和健全的财务会计制度；</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（三）具有履行合同所必需的设备和专业技术能力；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（四）有依法缴纳税收和社会保障资金的良好记录；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（五）参加政府采购活动前三年内，在经营活动中没有重大违法记录；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（六）法律、行政法规规定的其他条件。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我单位保证上述承诺事项的真实性，如有弄虚作假或其他违法违规行为，愿意承担一切法律责任，并承担因此所造成的一切损失。</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ind w:firstLine="5280" w:firstLineChars="2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投标人（企业电子章）：</w:t>
      </w:r>
    </w:p>
    <w:p>
      <w:pPr>
        <w:keepNext w:val="0"/>
        <w:keepLines w:val="0"/>
        <w:pageBreakBefore w:val="0"/>
        <w:widowControl w:val="0"/>
        <w:kinsoku/>
        <w:wordWrap w:val="0"/>
        <w:overflowPunct/>
        <w:topLinePunct w:val="0"/>
        <w:autoSpaceDE w:val="0"/>
        <w:autoSpaceDN w:val="0"/>
        <w:bidi w:val="0"/>
        <w:adjustRightInd w:val="0"/>
        <w:spacing w:line="360" w:lineRule="auto"/>
        <w:ind w:firstLine="3360" w:firstLineChars="14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法定代表人或授权代表（签字或电子印章）：</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注：</w:t>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1、投标人须在投标文件中按此模板提供承诺函，未提供视为未实质性响应招标文件要求，按无效投标处理。</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2、投标人的法定代表人或者授权代表的签字或盖章应真实、有效，如由授权代表签字或盖章的，应提供“法定代表人授权书”。</w:t>
      </w:r>
      <w:bookmarkStart w:id="3" w:name="_GoBack"/>
      <w:bookmarkEnd w:id="3"/>
    </w:p>
    <w:sectPr>
      <w:headerReference r:id="rId18" w:type="default"/>
      <w:footerReference r:id="rId19" w:type="default"/>
      <w:pgSz w:w="11907" w:h="16840"/>
      <w:pgMar w:top="1440" w:right="1800" w:bottom="1440" w:left="1800" w:header="878" w:footer="88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2839720</wp:posOffset>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6pt;margin-top:0pt;height:144pt;width:144pt;mso-position-horizontal-relative:margin;mso-wrap-style:none;z-index:251660288;mso-width-relative:page;mso-height-relative:page;" filled="f" stroked="f" coordsize="21600,21600" o:gfxdata="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pYSwzQq&#10;fvrx/fTz4fTrG8EZBGpcmCHu3iEytu9si7YZzgMOE++28jp9wYjAD3mPF3lFGwlPl6aT6TSHi8M3&#10;bICfPV53PsT3wmqSjIJ61K+TlR02IfahQ0jKZuxaKtXVUBnSFPTq9Z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6vsSv1QAAAAgBAAAPAAAAAAAAAAEAIAAAACIAAABkcnMvZG93bnJldi54bWxQ&#10;SwECFAAUAAAACACHTuJAgoR2GDMCAABjBAAADgAAAAAAAAABACAAAAAk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3"/>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3FA8D"/>
    <w:multiLevelType w:val="singleLevel"/>
    <w:tmpl w:val="6643FA8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U1MjFlNDI1OTFhNDM2Njk1OTg0Mjc1YzNhMjI4OTYifQ=="/>
  </w:docVars>
  <w:rsids>
    <w:rsidRoot w:val="00000000"/>
    <w:rsid w:val="02980B47"/>
    <w:rsid w:val="0304627B"/>
    <w:rsid w:val="03F005BF"/>
    <w:rsid w:val="049308F0"/>
    <w:rsid w:val="05C82C12"/>
    <w:rsid w:val="064B2778"/>
    <w:rsid w:val="06731CDB"/>
    <w:rsid w:val="06BD7DF4"/>
    <w:rsid w:val="08743EB7"/>
    <w:rsid w:val="08896F10"/>
    <w:rsid w:val="08DF64FD"/>
    <w:rsid w:val="095962AF"/>
    <w:rsid w:val="09A960A9"/>
    <w:rsid w:val="0A2175C7"/>
    <w:rsid w:val="0A4E3858"/>
    <w:rsid w:val="0A530F50"/>
    <w:rsid w:val="0ADC6029"/>
    <w:rsid w:val="0C272EF4"/>
    <w:rsid w:val="0C450913"/>
    <w:rsid w:val="0CF167FE"/>
    <w:rsid w:val="0E3E7CBD"/>
    <w:rsid w:val="0EE83C0B"/>
    <w:rsid w:val="0F130CAE"/>
    <w:rsid w:val="0FF95996"/>
    <w:rsid w:val="0FFF7484"/>
    <w:rsid w:val="10832DEB"/>
    <w:rsid w:val="11E54B27"/>
    <w:rsid w:val="11F10D0E"/>
    <w:rsid w:val="13504EE3"/>
    <w:rsid w:val="13D318D3"/>
    <w:rsid w:val="14184102"/>
    <w:rsid w:val="146A4EE4"/>
    <w:rsid w:val="147A2410"/>
    <w:rsid w:val="14B05372"/>
    <w:rsid w:val="156F62EF"/>
    <w:rsid w:val="15C27640"/>
    <w:rsid w:val="16655340"/>
    <w:rsid w:val="16882EF5"/>
    <w:rsid w:val="16FD3ABE"/>
    <w:rsid w:val="172F0E42"/>
    <w:rsid w:val="196A0814"/>
    <w:rsid w:val="1BFF6021"/>
    <w:rsid w:val="1C587110"/>
    <w:rsid w:val="1CC05665"/>
    <w:rsid w:val="1D7F2147"/>
    <w:rsid w:val="1D996CC8"/>
    <w:rsid w:val="1DA01659"/>
    <w:rsid w:val="1E6454A8"/>
    <w:rsid w:val="1FCD677B"/>
    <w:rsid w:val="1FCF1E87"/>
    <w:rsid w:val="208E4164"/>
    <w:rsid w:val="21A07893"/>
    <w:rsid w:val="23554AEF"/>
    <w:rsid w:val="23645F64"/>
    <w:rsid w:val="23F5677C"/>
    <w:rsid w:val="23FB5E39"/>
    <w:rsid w:val="244A2A1D"/>
    <w:rsid w:val="2564491D"/>
    <w:rsid w:val="25B83A87"/>
    <w:rsid w:val="266463E7"/>
    <w:rsid w:val="26E9311B"/>
    <w:rsid w:val="28032F0B"/>
    <w:rsid w:val="2A3D0E7D"/>
    <w:rsid w:val="2A924A38"/>
    <w:rsid w:val="2AE32E31"/>
    <w:rsid w:val="2CD208B5"/>
    <w:rsid w:val="2E6C7ED8"/>
    <w:rsid w:val="2EA57FA1"/>
    <w:rsid w:val="2EF243BC"/>
    <w:rsid w:val="30EF0857"/>
    <w:rsid w:val="3140197F"/>
    <w:rsid w:val="31E05F1C"/>
    <w:rsid w:val="320C16C0"/>
    <w:rsid w:val="32672625"/>
    <w:rsid w:val="32831B16"/>
    <w:rsid w:val="32F6583E"/>
    <w:rsid w:val="333A48FA"/>
    <w:rsid w:val="334A1323"/>
    <w:rsid w:val="33D92F7A"/>
    <w:rsid w:val="34B2130C"/>
    <w:rsid w:val="350E12EA"/>
    <w:rsid w:val="354173ED"/>
    <w:rsid w:val="35992C99"/>
    <w:rsid w:val="360F3354"/>
    <w:rsid w:val="37BD0585"/>
    <w:rsid w:val="37CA6352"/>
    <w:rsid w:val="38533A18"/>
    <w:rsid w:val="396226AE"/>
    <w:rsid w:val="3AB900AC"/>
    <w:rsid w:val="3B223EA3"/>
    <w:rsid w:val="3BAF7174"/>
    <w:rsid w:val="3D660BE0"/>
    <w:rsid w:val="3EB41E07"/>
    <w:rsid w:val="41F66AB4"/>
    <w:rsid w:val="43D372D6"/>
    <w:rsid w:val="44B74AB0"/>
    <w:rsid w:val="44C27AD5"/>
    <w:rsid w:val="45300AE7"/>
    <w:rsid w:val="463F4C16"/>
    <w:rsid w:val="46832AB5"/>
    <w:rsid w:val="46942B8F"/>
    <w:rsid w:val="498A3D49"/>
    <w:rsid w:val="4BBB7B8C"/>
    <w:rsid w:val="4CB97E79"/>
    <w:rsid w:val="4CBA2C7D"/>
    <w:rsid w:val="4E5C03B2"/>
    <w:rsid w:val="4FA36E2B"/>
    <w:rsid w:val="50CD1D3A"/>
    <w:rsid w:val="50DF62FA"/>
    <w:rsid w:val="538452A3"/>
    <w:rsid w:val="554A067A"/>
    <w:rsid w:val="562B2D19"/>
    <w:rsid w:val="566F2249"/>
    <w:rsid w:val="571C70F4"/>
    <w:rsid w:val="578C1E3F"/>
    <w:rsid w:val="58122B18"/>
    <w:rsid w:val="582157B7"/>
    <w:rsid w:val="583737A8"/>
    <w:rsid w:val="59791FCF"/>
    <w:rsid w:val="59C70462"/>
    <w:rsid w:val="5B942EAB"/>
    <w:rsid w:val="5BFB1656"/>
    <w:rsid w:val="5C805C3A"/>
    <w:rsid w:val="5CED210B"/>
    <w:rsid w:val="5DD33159"/>
    <w:rsid w:val="5E401EE1"/>
    <w:rsid w:val="5E862024"/>
    <w:rsid w:val="5FE54AEF"/>
    <w:rsid w:val="5FE62E42"/>
    <w:rsid w:val="604F0C94"/>
    <w:rsid w:val="60811390"/>
    <w:rsid w:val="60E905BC"/>
    <w:rsid w:val="611C486A"/>
    <w:rsid w:val="612C3317"/>
    <w:rsid w:val="613320B7"/>
    <w:rsid w:val="64B4350F"/>
    <w:rsid w:val="64C17C5F"/>
    <w:rsid w:val="64E32222"/>
    <w:rsid w:val="660C0310"/>
    <w:rsid w:val="674A54CB"/>
    <w:rsid w:val="68740EAF"/>
    <w:rsid w:val="691A37DC"/>
    <w:rsid w:val="695F7E2D"/>
    <w:rsid w:val="6A443604"/>
    <w:rsid w:val="6ACC2E0B"/>
    <w:rsid w:val="6B6B37C9"/>
    <w:rsid w:val="6B9F656F"/>
    <w:rsid w:val="6DAF0580"/>
    <w:rsid w:val="6DD02520"/>
    <w:rsid w:val="6DE17F47"/>
    <w:rsid w:val="6E1128F7"/>
    <w:rsid w:val="6E6B7F83"/>
    <w:rsid w:val="6EE2110B"/>
    <w:rsid w:val="70411D13"/>
    <w:rsid w:val="718B602C"/>
    <w:rsid w:val="7222612A"/>
    <w:rsid w:val="727D45B0"/>
    <w:rsid w:val="727F5D14"/>
    <w:rsid w:val="74143D3D"/>
    <w:rsid w:val="7571756C"/>
    <w:rsid w:val="76102BC1"/>
    <w:rsid w:val="768D73E4"/>
    <w:rsid w:val="778B45A3"/>
    <w:rsid w:val="77AC443F"/>
    <w:rsid w:val="786749F3"/>
    <w:rsid w:val="78F607B2"/>
    <w:rsid w:val="79A15AC2"/>
    <w:rsid w:val="7BC65611"/>
    <w:rsid w:val="7C2C76E7"/>
    <w:rsid w:val="7DAB2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Cs w:val="24"/>
    </w:rPr>
  </w:style>
  <w:style w:type="paragraph" w:styleId="3">
    <w:name w:val="annotation text"/>
    <w:basedOn w:val="1"/>
    <w:autoRedefine/>
    <w:qFormat/>
    <w:uiPriority w:val="0"/>
    <w:pPr>
      <w:jc w:val="left"/>
    </w:pPr>
  </w:style>
  <w:style w:type="paragraph" w:styleId="4">
    <w:name w:val="Body Text"/>
    <w:basedOn w:val="1"/>
    <w:next w:val="5"/>
    <w:autoRedefine/>
    <w:qFormat/>
    <w:uiPriority w:val="0"/>
    <w:rPr>
      <w:rFonts w:ascii="宋体" w:hAnsi="宋体" w:eastAsia="宋体" w:cs="宋体"/>
      <w:sz w:val="31"/>
      <w:szCs w:val="31"/>
      <w:lang w:val="en-US" w:eastAsia="en-US" w:bidi="ar-SA"/>
    </w:rPr>
  </w:style>
  <w:style w:type="paragraph" w:customStyle="1" w:styleId="5">
    <w:name w:val="Default"/>
    <w:next w:val="1"/>
    <w:autoRedefine/>
    <w:qFormat/>
    <w:uiPriority w:val="0"/>
    <w:pPr>
      <w:widowControl w:val="0"/>
      <w:autoSpaceDE w:val="0"/>
      <w:autoSpaceDN w:val="0"/>
      <w:adjustRightInd w:val="0"/>
      <w:spacing w:after="160" w:line="259" w:lineRule="auto"/>
    </w:pPr>
    <w:rPr>
      <w:rFonts w:ascii="黑体" w:hAnsi="Calibri" w:eastAsia="黑体" w:cs="黑体"/>
      <w:color w:val="000000"/>
      <w:sz w:val="24"/>
      <w:szCs w:val="24"/>
      <w:lang w:val="en-US" w:eastAsia="zh-CN" w:bidi="ar-SA"/>
    </w:rPr>
  </w:style>
  <w:style w:type="paragraph" w:styleId="6">
    <w:name w:val="Body Text Indent"/>
    <w:basedOn w:val="1"/>
    <w:next w:val="1"/>
    <w:autoRedefine/>
    <w:qFormat/>
    <w:uiPriority w:val="0"/>
    <w:pPr>
      <w:tabs>
        <w:tab w:val="left" w:pos="0"/>
      </w:tabs>
      <w:ind w:firstLine="538" w:firstLineChars="192"/>
    </w:pPr>
    <w:rPr>
      <w:rFonts w:ascii="Tahoma" w:hAnsi="Tahoma"/>
      <w:kern w:val="2"/>
      <w:sz w:val="28"/>
      <w:szCs w:val="24"/>
    </w:rPr>
  </w:style>
  <w:style w:type="paragraph" w:styleId="7">
    <w:name w:val="footer"/>
    <w:basedOn w:val="1"/>
    <w:autoRedefine/>
    <w:qFormat/>
    <w:uiPriority w:val="99"/>
    <w:pPr>
      <w:tabs>
        <w:tab w:val="center" w:pos="4153"/>
        <w:tab w:val="right" w:pos="8306"/>
      </w:tabs>
      <w:snapToGrid w:val="0"/>
      <w:jc w:val="left"/>
    </w:pPr>
    <w:rPr>
      <w:rFonts w:ascii="Tahoma" w:hAnsi="Tahoma"/>
      <w:kern w:val="2"/>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ahoma" w:hAnsi="Tahoma"/>
      <w:kern w:val="2"/>
      <w:sz w:val="18"/>
      <w:szCs w:val="18"/>
    </w:rPr>
  </w:style>
  <w:style w:type="paragraph" w:styleId="9">
    <w:name w:val="Body Text First Indent 2"/>
    <w:basedOn w:val="6"/>
    <w:next w:val="1"/>
    <w:autoRedefine/>
    <w:unhideWhenUsed/>
    <w:qFormat/>
    <w:uiPriority w:val="99"/>
    <w:pPr>
      <w:spacing w:after="120"/>
      <w:ind w:left="420" w:leftChars="200" w:firstLine="420" w:firstLineChars="200"/>
    </w:pPr>
    <w:rPr>
      <w:rFonts w:ascii="宋体" w:hAnsi="Courier New"/>
      <w:spacing w:val="-4"/>
      <w:kern w:val="2"/>
      <w:sz w:val="21"/>
      <w:szCs w:val="24"/>
    </w:rPr>
  </w:style>
  <w:style w:type="paragraph" w:customStyle="1" w:styleId="12">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49</Pag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2023-09-08T09:19:00Z</dcterms:created>
  <dc:creator>尹皓</dc:creator>
  <cp:lastModifiedBy>红红</cp:lastModifiedBy>
  <dcterms:modified xsi:type="dcterms:W3CDTF">2024-04-08T07:45:57Z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2023-09-18T16:53:18Z</vt:filetime>
  </property>
  <property fmtid="{D5CDD505-2E9C-101B-9397-08002B2CF9AE}" pid="4" name="KSOProductBuildVer">
    <vt:lpwstr>2052-12.1.0.16388</vt:lpwstr>
  </property>
  <property fmtid="{D5CDD505-2E9C-101B-9397-08002B2CF9AE}" pid="5" name="ICV">
    <vt:lpwstr>8DC1B6AC3E51449489DD02ED1E885BF7_12</vt:lpwstr>
  </property>
</Properties>
</file>